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</w:rPr>
        <w:t>Republika e Kosovës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</w:rPr>
        <w:t>Republicof Kosovo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</w:rPr>
        <w:t>Qeveria –Vlada-Government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</w:rPr>
        <w:t>Zyra e Kryeministrit-UredPremijera-Office of the Prime Minister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</w:rPr>
      </w:pPr>
      <w:r w:rsidRPr="0040197C">
        <w:rPr>
          <w:rFonts w:ascii="Sylfaen" w:hAnsi="Sylfaen" w:cs="Book Antiqua"/>
          <w:sz w:val="22"/>
          <w:szCs w:val="22"/>
          <w:u w:val="single"/>
        </w:rPr>
        <w:t>Zyra për Qeverisje të Mirë/KancelarijazaDobroUpravljanje/Office onGoodGovernance</w:t>
      </w:r>
    </w:p>
    <w:p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F4440D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F4440D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F4440D" w:rsidRDefault="001205A4" w:rsidP="001205A4">
      <w:pPr>
        <w:tabs>
          <w:tab w:val="left" w:pos="5008"/>
        </w:tabs>
        <w:jc w:val="center"/>
        <w:rPr>
          <w:b/>
          <w:color w:val="FFFFFF" w:themeColor="background1"/>
          <w:shd w:val="clear" w:color="auto" w:fill="BFBFBF" w:themeFill="background1" w:themeFillShade="BF"/>
          <w:lang w:val="sq-AL"/>
        </w:rPr>
      </w:pPr>
      <w:r w:rsidRPr="00F4440D">
        <w:rPr>
          <w:b/>
          <w:shd w:val="clear" w:color="auto" w:fill="BFBFBF" w:themeFill="background1" w:themeFillShade="BF"/>
          <w:lang w:val="sq-AL"/>
        </w:rPr>
        <w:t>Viti  20</w:t>
      </w:r>
      <w:r w:rsidR="00F4440D" w:rsidRPr="00F4440D">
        <w:rPr>
          <w:b/>
          <w:shd w:val="clear" w:color="auto" w:fill="BFBFBF" w:themeFill="background1" w:themeFillShade="BF"/>
          <w:lang w:val="sq-AL"/>
        </w:rPr>
        <w:t>23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lastRenderedPageBreak/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1710"/>
        <w:gridCol w:w="1980"/>
        <w:gridCol w:w="1890"/>
        <w:gridCol w:w="1890"/>
        <w:gridCol w:w="1980"/>
        <w:gridCol w:w="1170"/>
        <w:gridCol w:w="1440"/>
        <w:gridCol w:w="900"/>
      </w:tblGrid>
      <w:tr w:rsidR="00147FA3" w:rsidTr="002E1944">
        <w:tc>
          <w:tcPr>
            <w:tcW w:w="5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/nenprogrami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</w:t>
            </w:r>
            <w:r w:rsidR="007F309B">
              <w:rPr>
                <w:lang w:val="sq-AL"/>
              </w:rPr>
              <w:t xml:space="preserve">ata tjera </w:t>
            </w:r>
          </w:p>
        </w:tc>
      </w:tr>
      <w:tr w:rsidR="00147FA3" w:rsidTr="0009749A">
        <w:trPr>
          <w:trHeight w:val="890"/>
        </w:trPr>
        <w:tc>
          <w:tcPr>
            <w:tcW w:w="540" w:type="dxa"/>
            <w:shd w:val="clear" w:color="auto" w:fill="A6A6A6" w:themeFill="background1" w:themeFillShade="A6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147FA3" w:rsidRPr="00C806FA" w:rsidRDefault="00AA2364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Komuna e Istogut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147FA3" w:rsidRPr="00C806FA" w:rsidRDefault="00AA2364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Drejtoria e Bujqësisë,Pylltarisë dhe Hidroekonomisë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147FA3" w:rsidRPr="00C806FA" w:rsidRDefault="00AA2364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 xml:space="preserve">Sektori i bujqësisë 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147FA3" w:rsidRPr="00C806FA" w:rsidRDefault="00AA2364" w:rsidP="00AA2364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Promovimi i aktiviteteve tradicionale nga fusha e bujqesisë</w:t>
            </w:r>
          </w:p>
          <w:p w:rsidR="00147FA3" w:rsidRPr="00C806FA" w:rsidRDefault="00147FA3" w:rsidP="00424D57">
            <w:pPr>
              <w:tabs>
                <w:tab w:val="left" w:pos="5008"/>
              </w:tabs>
              <w:rPr>
                <w:i/>
                <w:lang w:val="sq-AL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147FA3" w:rsidRPr="00C806FA" w:rsidRDefault="00AA2364" w:rsidP="00AA2364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 xml:space="preserve">Numri i perfituesve do jet dy  OJQ 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147FA3" w:rsidRPr="00C806FA" w:rsidRDefault="008A48AC" w:rsidP="008A48AC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8</w:t>
            </w:r>
            <w:r w:rsidR="00147FA3" w:rsidRPr="00C806FA">
              <w:rPr>
                <w:i/>
                <w:lang w:val="sq-AL"/>
              </w:rPr>
              <w:t>000</w:t>
            </w:r>
            <w:r w:rsidRPr="00C806FA">
              <w:rPr>
                <w:i/>
                <w:lang w:val="sq-AL"/>
              </w:rPr>
              <w:t>,00</w:t>
            </w:r>
            <w:r w:rsidR="00147FA3" w:rsidRPr="00C806FA">
              <w:rPr>
                <w:i/>
                <w:lang w:val="sq-AL"/>
              </w:rPr>
              <w:t xml:space="preserve"> euro)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147FA3" w:rsidRPr="00C806FA" w:rsidRDefault="008A48AC" w:rsidP="002C3706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Viti 2023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47FA3" w:rsidRPr="00C806FA" w:rsidRDefault="00147FA3" w:rsidP="00424D57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:rsidR="00147FA3" w:rsidRPr="00C806FA" w:rsidRDefault="008A48AC" w:rsidP="0040197C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Korrik-shtator 2023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</w:tr>
      <w:tr w:rsidR="00147FA3" w:rsidTr="00C806FA">
        <w:tc>
          <w:tcPr>
            <w:tcW w:w="540" w:type="dxa"/>
          </w:tcPr>
          <w:p w:rsidR="00147FA3" w:rsidRPr="00465794" w:rsidRDefault="00C806FA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:rsidR="00147FA3" w:rsidRPr="00C806FA" w:rsidRDefault="00C806FA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i/>
                <w:lang w:val="sq-AL"/>
              </w:rPr>
              <w:t>Drejtoria e Bujqësisë,Pylltarisë dhe Hidroekonomisë</w:t>
            </w:r>
          </w:p>
        </w:tc>
        <w:tc>
          <w:tcPr>
            <w:tcW w:w="1710" w:type="dxa"/>
            <w:shd w:val="clear" w:color="auto" w:fill="FFFFFF" w:themeFill="background1"/>
          </w:tcPr>
          <w:p w:rsidR="00147FA3" w:rsidRPr="00C806FA" w:rsidRDefault="00F4440D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Dita e të</w:t>
            </w:r>
            <w:bookmarkStart w:id="0" w:name="_GoBack"/>
            <w:bookmarkEnd w:id="0"/>
            <w:r w:rsidR="006D48CE" w:rsidRPr="00C806FA">
              <w:rPr>
                <w:lang w:val="sq-AL"/>
              </w:rPr>
              <w:t xml:space="preserve"> qethave</w:t>
            </w:r>
          </w:p>
        </w:tc>
        <w:tc>
          <w:tcPr>
            <w:tcW w:w="1980" w:type="dxa"/>
            <w:shd w:val="clear" w:color="auto" w:fill="FFFFFF" w:themeFill="background1"/>
          </w:tcPr>
          <w:p w:rsidR="00147FA3" w:rsidRPr="00C806FA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lang w:val="sq-AL"/>
              </w:rPr>
              <w:t>Fusha e blegtorisë</w:t>
            </w:r>
          </w:p>
        </w:tc>
        <w:tc>
          <w:tcPr>
            <w:tcW w:w="1890" w:type="dxa"/>
            <w:shd w:val="clear" w:color="auto" w:fill="FFFFFF" w:themeFill="background1"/>
          </w:tcPr>
          <w:p w:rsidR="00147FA3" w:rsidRPr="00C806FA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lang w:val="sq-AL"/>
              </w:rPr>
              <w:t>Promovim i aktivitetit tradicional te qetrhjes se deleve</w:t>
            </w:r>
          </w:p>
        </w:tc>
        <w:tc>
          <w:tcPr>
            <w:tcW w:w="1890" w:type="dxa"/>
            <w:shd w:val="clear" w:color="auto" w:fill="FFFFFF" w:themeFill="background1"/>
          </w:tcPr>
          <w:p w:rsidR="00147FA3" w:rsidRPr="00C806FA" w:rsidRDefault="00C806FA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Një</w:t>
            </w:r>
            <w:r w:rsidR="006D48CE" w:rsidRPr="00C806FA">
              <w:rPr>
                <w:lang w:val="sq-AL"/>
              </w:rPr>
              <w:t xml:space="preserve"> (1) OJQ</w:t>
            </w:r>
          </w:p>
        </w:tc>
        <w:tc>
          <w:tcPr>
            <w:tcW w:w="1980" w:type="dxa"/>
            <w:shd w:val="clear" w:color="auto" w:fill="FFFFFF" w:themeFill="background1"/>
          </w:tcPr>
          <w:p w:rsidR="00147FA3" w:rsidRPr="00C806FA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lang w:val="sq-AL"/>
              </w:rPr>
              <w:t>5000.00 €</w:t>
            </w:r>
          </w:p>
        </w:tc>
        <w:tc>
          <w:tcPr>
            <w:tcW w:w="1170" w:type="dxa"/>
            <w:shd w:val="clear" w:color="auto" w:fill="FFFFFF" w:themeFill="background1"/>
          </w:tcPr>
          <w:p w:rsidR="00147FA3" w:rsidRPr="00C806FA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lang w:val="sq-AL"/>
              </w:rPr>
              <w:t>Prill 2023</w:t>
            </w:r>
          </w:p>
        </w:tc>
        <w:tc>
          <w:tcPr>
            <w:tcW w:w="1440" w:type="dxa"/>
            <w:shd w:val="clear" w:color="auto" w:fill="FFFFFF" w:themeFill="background1"/>
          </w:tcPr>
          <w:p w:rsidR="00147FA3" w:rsidRPr="00C806FA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lang w:val="sq-AL"/>
              </w:rPr>
              <w:t>Korrik 2023</w:t>
            </w:r>
          </w:p>
        </w:tc>
        <w:tc>
          <w:tcPr>
            <w:tcW w:w="90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</w:tr>
      <w:tr w:rsidR="00147FA3" w:rsidTr="002E1944">
        <w:tc>
          <w:tcPr>
            <w:tcW w:w="540" w:type="dxa"/>
          </w:tcPr>
          <w:p w:rsidR="00147FA3" w:rsidRPr="00465794" w:rsidRDefault="00C806FA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20" w:type="dxa"/>
          </w:tcPr>
          <w:p w:rsidR="00147FA3" w:rsidRDefault="00C806FA" w:rsidP="00424D57">
            <w:pPr>
              <w:tabs>
                <w:tab w:val="left" w:pos="5008"/>
              </w:tabs>
              <w:rPr>
                <w:lang w:val="sq-AL"/>
              </w:rPr>
            </w:pPr>
            <w:r w:rsidRPr="00C806FA">
              <w:rPr>
                <w:i/>
                <w:lang w:val="sq-AL"/>
              </w:rPr>
              <w:t>Drejtoria e Bujqësisë,Pylltarisë dhe Hidroekonomisë</w:t>
            </w:r>
          </w:p>
        </w:tc>
        <w:tc>
          <w:tcPr>
            <w:tcW w:w="1710" w:type="dxa"/>
          </w:tcPr>
          <w:p w:rsidR="00147FA3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Dita e mollës</w:t>
            </w:r>
          </w:p>
        </w:tc>
        <w:tc>
          <w:tcPr>
            <w:tcW w:w="1980" w:type="dxa"/>
          </w:tcPr>
          <w:p w:rsidR="00147FA3" w:rsidRDefault="006D48C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 e pemtarisë</w:t>
            </w:r>
          </w:p>
        </w:tc>
        <w:tc>
          <w:tcPr>
            <w:tcW w:w="1890" w:type="dxa"/>
          </w:tcPr>
          <w:p w:rsidR="00147FA3" w:rsidRDefault="007F309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Promovimi i aktivitetit tradicional te vjeljes se mollave</w:t>
            </w:r>
          </w:p>
        </w:tc>
        <w:tc>
          <w:tcPr>
            <w:tcW w:w="1890" w:type="dxa"/>
          </w:tcPr>
          <w:p w:rsidR="00147FA3" w:rsidRDefault="00C806FA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Një </w:t>
            </w:r>
            <w:r w:rsidR="007F309B">
              <w:rPr>
                <w:lang w:val="sq-AL"/>
              </w:rPr>
              <w:t>(1) OJQ</w:t>
            </w:r>
          </w:p>
        </w:tc>
        <w:tc>
          <w:tcPr>
            <w:tcW w:w="1980" w:type="dxa"/>
          </w:tcPr>
          <w:p w:rsidR="00147FA3" w:rsidRDefault="007F309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3000.00</w:t>
            </w:r>
          </w:p>
        </w:tc>
        <w:tc>
          <w:tcPr>
            <w:tcW w:w="1170" w:type="dxa"/>
          </w:tcPr>
          <w:p w:rsidR="00147FA3" w:rsidRDefault="007F309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Korrik 2023</w:t>
            </w:r>
          </w:p>
        </w:tc>
        <w:tc>
          <w:tcPr>
            <w:tcW w:w="1440" w:type="dxa"/>
          </w:tcPr>
          <w:p w:rsidR="00147FA3" w:rsidRDefault="007F309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Shtator 2023</w:t>
            </w:r>
          </w:p>
        </w:tc>
        <w:tc>
          <w:tcPr>
            <w:tcW w:w="90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</w:tr>
      <w:tr w:rsidR="0009749A" w:rsidTr="0009749A">
        <w:tc>
          <w:tcPr>
            <w:tcW w:w="540" w:type="dxa"/>
            <w:shd w:val="clear" w:color="auto" w:fill="A6A6A6" w:themeFill="background1" w:themeFillShade="A6"/>
          </w:tcPr>
          <w:p w:rsidR="0009749A" w:rsidRPr="00465794" w:rsidRDefault="0009749A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Komuna e Istogut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09749A" w:rsidRPr="00C806FA" w:rsidRDefault="0009749A" w:rsidP="0009749A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 xml:space="preserve">Drejtoria </w:t>
            </w:r>
            <w:r>
              <w:rPr>
                <w:i/>
                <w:lang w:val="sq-AL"/>
              </w:rPr>
              <w:t>për Kulturë, Rini dhe Sport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9749A" w:rsidRPr="00C806FA" w:rsidRDefault="0009749A" w:rsidP="0009749A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 xml:space="preserve">Sektori i </w:t>
            </w:r>
            <w:r>
              <w:rPr>
                <w:i/>
                <w:lang w:val="sq-AL"/>
              </w:rPr>
              <w:t>Kulturës</w:t>
            </w:r>
            <w:r w:rsidRPr="00C806FA">
              <w:rPr>
                <w:i/>
                <w:lang w:val="sq-AL"/>
              </w:rPr>
              <w:t xml:space="preserve"> 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09749A" w:rsidRPr="00C806FA" w:rsidRDefault="0009749A" w:rsidP="0009749A">
            <w:pPr>
              <w:tabs>
                <w:tab w:val="left" w:pos="5008"/>
              </w:tabs>
              <w:rPr>
                <w:i/>
                <w:lang w:val="sq-AL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 xml:space="preserve">Numri i perfituesve do jet dy  OJQ 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>Viti 2023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:rsidR="0009749A" w:rsidRPr="00C806FA" w:rsidRDefault="0009749A" w:rsidP="003611EF">
            <w:pPr>
              <w:tabs>
                <w:tab w:val="left" w:pos="5008"/>
              </w:tabs>
              <w:rPr>
                <w:i/>
                <w:lang w:val="sq-AL"/>
              </w:rPr>
            </w:pPr>
          </w:p>
        </w:tc>
      </w:tr>
      <w:tr w:rsidR="00231480" w:rsidTr="002E1944">
        <w:tc>
          <w:tcPr>
            <w:tcW w:w="540" w:type="dxa"/>
          </w:tcPr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4D583A" w:rsidP="00231480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806FA">
              <w:rPr>
                <w:i/>
                <w:lang w:val="sq-AL"/>
              </w:rPr>
              <w:t xml:space="preserve">Drejtoria </w:t>
            </w:r>
            <w:r>
              <w:rPr>
                <w:i/>
                <w:lang w:val="sq-AL"/>
              </w:rPr>
              <w:t>për Kulturë, Rini dhe Sport</w:t>
            </w:r>
          </w:p>
          <w:p w:rsidR="004D583A" w:rsidRDefault="004D583A" w:rsidP="00231480">
            <w:pPr>
              <w:tabs>
                <w:tab w:val="left" w:pos="5008"/>
              </w:tabs>
            </w:pPr>
          </w:p>
        </w:tc>
        <w:tc>
          <w:tcPr>
            <w:tcW w:w="171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 xml:space="preserve">Përkrahje të klubeve sportive </w:t>
            </w:r>
          </w:p>
        </w:tc>
        <w:tc>
          <w:tcPr>
            <w:tcW w:w="198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-Krijimi i një ambienti të përshtatshëm në Komunë për zhvillimin e klubeve të </w:t>
            </w:r>
            <w:r>
              <w:rPr>
                <w:rFonts w:eastAsia="Times New Roman"/>
              </w:rPr>
              <w:lastRenderedPageBreak/>
              <w:t>sportive ne 7 Sporte te ndryshme: si ato të Hendbollit</w:t>
            </w:r>
            <w:proofErr w:type="gramStart"/>
            <w:r>
              <w:rPr>
                <w:rFonts w:eastAsia="Times New Roman"/>
              </w:rPr>
              <w:t>,Futbollit</w:t>
            </w:r>
            <w:proofErr w:type="gramEnd"/>
            <w:r>
              <w:rPr>
                <w:rFonts w:eastAsia="Times New Roman"/>
              </w:rPr>
              <w:t>,  Basketbollit ,ping – pongut, shahut, Karate , Atletike dhe Not.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Thirrje publike per te gjitha Klubet e Sportit te cilat jane te regjistruara ne Komunen e Istogut per </w:t>
            </w:r>
            <w:proofErr w:type="gramStart"/>
            <w:r>
              <w:rPr>
                <w:rFonts w:eastAsia="Times New Roman"/>
              </w:rPr>
              <w:t>Subvencionim .</w:t>
            </w:r>
            <w:proofErr w:type="gramEnd"/>
            <w:r>
              <w:rPr>
                <w:rFonts w:eastAsia="Times New Roman"/>
              </w:rPr>
              <w:t xml:space="preserve"> Keto klube perkrahen per zhvillimin e ndeshjeve ne kampionatin e Kosoves dhe per pjesmarjene tyre ne gara nderkombetare.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ascii="Calibri" w:eastAsia="Calibri" w:hAnsi="Calibri" w:cs="Calibri"/>
              </w:rPr>
            </w:pPr>
            <w:r>
              <w:rPr>
                <w:rFonts w:eastAsia="Times New Roman"/>
              </w:rPr>
              <w:t xml:space="preserve">Qe nga viti i kaluar pothujse eshte dyfishuar numri i Klubeve te Sportit ne Komunen e </w:t>
            </w:r>
            <w:proofErr w:type="gramStart"/>
            <w:r>
              <w:rPr>
                <w:rFonts w:eastAsia="Times New Roman"/>
              </w:rPr>
              <w:t>Istogut .</w:t>
            </w:r>
            <w:proofErr w:type="gramEnd"/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Kjo eshte edhe njera nder arsyet pse Sporti e ka numrin me te madh te </w:t>
            </w:r>
            <w:proofErr w:type="gramStart"/>
            <w:r>
              <w:rPr>
                <w:rFonts w:eastAsia="Times New Roman"/>
              </w:rPr>
              <w:t>subvencioneve .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Lojtari i vitit 2023</w:t>
            </w:r>
          </w:p>
          <w:p w:rsidR="00231480" w:rsidRDefault="00231480" w:rsidP="00231480">
            <w:pPr>
              <w:tabs>
                <w:tab w:val="left" w:pos="5008"/>
              </w:tabs>
            </w:pPr>
          </w:p>
        </w:tc>
        <w:tc>
          <w:tcPr>
            <w:tcW w:w="1890" w:type="dxa"/>
          </w:tcPr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89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Komuna e Istogut</w:t>
            </w:r>
          </w:p>
        </w:tc>
        <w:tc>
          <w:tcPr>
            <w:tcW w:w="198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 xml:space="preserve">Përkrahje të klubeve sportive </w:t>
            </w:r>
          </w:p>
        </w:tc>
        <w:tc>
          <w:tcPr>
            <w:tcW w:w="117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-Krijimi i një ambienti të përshtatshëm në </w:t>
            </w:r>
            <w:r>
              <w:rPr>
                <w:rFonts w:eastAsia="Times New Roman"/>
              </w:rPr>
              <w:lastRenderedPageBreak/>
              <w:t>Komunë për zhvillimin e klubeve të sportive ne 7 Sporte te ndryshme: si ato të Hendbollit</w:t>
            </w:r>
            <w:proofErr w:type="gramStart"/>
            <w:r>
              <w:rPr>
                <w:rFonts w:eastAsia="Times New Roman"/>
              </w:rPr>
              <w:t>,Futbollit</w:t>
            </w:r>
            <w:proofErr w:type="gramEnd"/>
            <w:r>
              <w:rPr>
                <w:rFonts w:eastAsia="Times New Roman"/>
              </w:rPr>
              <w:t>,  Basketbollit ,ping – pongut, shahut, Karate , Atletike dhe Not.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Thirrje publike per te gjitha Klubet e Sportit te cilat jane te regjistruara ne Komunen e Istogut </w:t>
            </w:r>
            <w:r>
              <w:rPr>
                <w:rFonts w:eastAsia="Times New Roman"/>
              </w:rPr>
              <w:lastRenderedPageBreak/>
              <w:t xml:space="preserve">per </w:t>
            </w:r>
            <w:proofErr w:type="gramStart"/>
            <w:r>
              <w:rPr>
                <w:rFonts w:eastAsia="Times New Roman"/>
              </w:rPr>
              <w:t>Subvencionim .</w:t>
            </w:r>
            <w:proofErr w:type="gramEnd"/>
            <w:r>
              <w:rPr>
                <w:rFonts w:eastAsia="Times New Roman"/>
              </w:rPr>
              <w:t xml:space="preserve"> Keto klube perkrahen per zhvillimin e ndeshjeve ne kampionatin e Kosoves dhe per pjesmarjene tyre ne gara nderkombetare.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ascii="Calibri" w:eastAsia="Calibri" w:hAnsi="Calibri" w:cs="Calibri"/>
              </w:rPr>
            </w:pPr>
            <w:r>
              <w:rPr>
                <w:rFonts w:eastAsia="Times New Roman"/>
              </w:rPr>
              <w:t xml:space="preserve">Qe nga viti i kaluar pothujse eshte dyfishuar numri i Klubeve te Sportit ne Komunen e </w:t>
            </w:r>
            <w:proofErr w:type="gramStart"/>
            <w:r>
              <w:rPr>
                <w:rFonts w:eastAsia="Times New Roman"/>
              </w:rPr>
              <w:t>Istogut .</w:t>
            </w:r>
            <w:proofErr w:type="gramEnd"/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Kjo eshte </w:t>
            </w:r>
            <w:r>
              <w:rPr>
                <w:rFonts w:eastAsia="Times New Roman"/>
              </w:rPr>
              <w:lastRenderedPageBreak/>
              <w:t xml:space="preserve">edhe njera nder arsyet pse Sporti e ka numrin me te madh te </w:t>
            </w:r>
            <w:proofErr w:type="gramStart"/>
            <w:r>
              <w:rPr>
                <w:rFonts w:eastAsia="Times New Roman"/>
              </w:rPr>
              <w:t>subvencioneve .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Lojtari i vitit 2023</w:t>
            </w:r>
          </w:p>
          <w:p w:rsidR="00231480" w:rsidRDefault="00231480" w:rsidP="00231480">
            <w:pPr>
              <w:tabs>
                <w:tab w:val="left" w:pos="5008"/>
              </w:tabs>
            </w:pPr>
          </w:p>
        </w:tc>
        <w:tc>
          <w:tcPr>
            <w:tcW w:w="1440" w:type="dxa"/>
          </w:tcPr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Komuna e Istogut</w:t>
            </w:r>
          </w:p>
        </w:tc>
      </w:tr>
      <w:tr w:rsidR="00231480" w:rsidTr="002E1944">
        <w:tc>
          <w:tcPr>
            <w:tcW w:w="540" w:type="dxa"/>
          </w:tcPr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62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4D583A" w:rsidP="00231480">
            <w:pPr>
              <w:tabs>
                <w:tab w:val="left" w:pos="5008"/>
              </w:tabs>
            </w:pPr>
            <w:r w:rsidRPr="00C806FA">
              <w:rPr>
                <w:i/>
                <w:lang w:val="sq-AL"/>
              </w:rPr>
              <w:t xml:space="preserve">Drejtoria </w:t>
            </w:r>
            <w:r>
              <w:rPr>
                <w:i/>
                <w:lang w:val="sq-AL"/>
              </w:rPr>
              <w:t>për Kulturë, Rini dhe Sport</w:t>
            </w:r>
          </w:p>
        </w:tc>
        <w:tc>
          <w:tcPr>
            <w:tcW w:w="171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Kulturë</w:t>
            </w:r>
          </w:p>
          <w:p w:rsidR="00231480" w:rsidRDefault="00231480" w:rsidP="00231480">
            <w:pPr>
              <w:tabs>
                <w:tab w:val="left" w:pos="5008"/>
              </w:tabs>
            </w:pPr>
          </w:p>
        </w:tc>
        <w:tc>
          <w:tcPr>
            <w:tcW w:w="198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-Emancipimin, ndërgjegjësimin dhe shfrytëzimin e potencialeve arkeologjike e natyrore të Istogut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-Ruajtjen dhe kultivimin e vlerave nga fushat e ndryshme të artit.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aktivitetet Kulturore perfshihen :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Dita e pavareseise 17 Shkurti,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Dita e Femijeve 1 Qershori ,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28 Nentori Dita e Flamurit ,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Java e Klutures ,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Ditet e Diaspores , 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Festivali Folklorik.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Dhe ndonje aktivitet te pa parashikuar ,ne bashkepunim me ndonje organizat jo qeveritare Kulturore nga ndonje  Komune tjeter , apo bashkepunim me MKRS</w:t>
            </w: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</w:tc>
        <w:tc>
          <w:tcPr>
            <w:tcW w:w="189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 xml:space="preserve">  4-5 OJQ</w:t>
            </w:r>
          </w:p>
        </w:tc>
        <w:tc>
          <w:tcPr>
            <w:tcW w:w="189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5.00.00 Euro</w:t>
            </w:r>
          </w:p>
        </w:tc>
        <w:tc>
          <w:tcPr>
            <w:tcW w:w="198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t>Mars</w:t>
            </w: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t>Korrik</w:t>
            </w:r>
          </w:p>
        </w:tc>
        <w:tc>
          <w:tcPr>
            <w:tcW w:w="117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</w:tcPr>
          <w:p w:rsidR="00231480" w:rsidRDefault="00231480" w:rsidP="00231480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231480" w:rsidRDefault="00231480" w:rsidP="00231480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Komuna e Istogut</w:t>
            </w:r>
          </w:p>
        </w:tc>
      </w:tr>
      <w:tr w:rsidR="004D583A" w:rsidTr="002E1944">
        <w:tc>
          <w:tcPr>
            <w:tcW w:w="54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  <w:tab w:val="left" w:pos="8663"/>
              </w:tabs>
              <w:ind w:right="2790"/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</w:p>
        </w:tc>
        <w:tc>
          <w:tcPr>
            <w:tcW w:w="1620" w:type="dxa"/>
          </w:tcPr>
          <w:p w:rsidR="004D583A" w:rsidRDefault="004D583A" w:rsidP="004D583A">
            <w:pPr>
              <w:tabs>
                <w:tab w:val="left" w:pos="5008"/>
              </w:tabs>
            </w:pPr>
            <w:r w:rsidRPr="00C806FA">
              <w:rPr>
                <w:i/>
                <w:lang w:val="sq-AL"/>
              </w:rPr>
              <w:lastRenderedPageBreak/>
              <w:t xml:space="preserve">Drejtoria </w:t>
            </w:r>
            <w:r>
              <w:rPr>
                <w:i/>
                <w:lang w:val="sq-AL"/>
              </w:rPr>
              <w:t>për Kulturë, Rini dhe Sport</w:t>
            </w:r>
          </w:p>
        </w:tc>
        <w:tc>
          <w:tcPr>
            <w:tcW w:w="171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Integrim të Rinjëve në shoqëri</w:t>
            </w:r>
          </w:p>
        </w:tc>
        <w:tc>
          <w:tcPr>
            <w:tcW w:w="198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-Rini :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Pjesmarrja dhe fuqizimi i te rinjeve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Aktivitete rinore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Aktivitete për kategoritë e vecanta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Promovimi i talentëve të rinjë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Aktivitete me karakter garues për të rinjë, si psh garat e diturisë.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Botimi i librave/shkrimeve letrare.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Fushata ndërgjegjësuese për të rinjtë,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Trajnime.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Emanciptimi i të rinjëve të minoriteteve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Ekspozita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Aktivitete Sportive me 11 Shkollat Fillore dhe 2 Shkolla te mesme ne 5 Sporte te </w:t>
            </w:r>
            <w:proofErr w:type="gramStart"/>
            <w:r>
              <w:rPr>
                <w:rFonts w:eastAsia="Times New Roman"/>
              </w:rPr>
              <w:t>ndryshme ,</w:t>
            </w:r>
            <w:proofErr w:type="gramEnd"/>
            <w:r>
              <w:rPr>
                <w:rFonts w:eastAsia="Times New Roman"/>
              </w:rPr>
              <w:t xml:space="preserve"> ne te dy gjinite.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Aktivitete </w:t>
            </w:r>
            <w:proofErr w:type="gramStart"/>
            <w:r>
              <w:rPr>
                <w:rFonts w:eastAsia="Times New Roman"/>
              </w:rPr>
              <w:t>nga  KVRL</w:t>
            </w:r>
            <w:proofErr w:type="gramEnd"/>
            <w:r>
              <w:rPr>
                <w:rFonts w:eastAsia="Times New Roman"/>
              </w:rPr>
              <w:t xml:space="preserve">-ja. 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Rinia </w:t>
            </w:r>
            <w:proofErr w:type="gramStart"/>
            <w:r>
              <w:rPr>
                <w:rFonts w:eastAsia="Times New Roman"/>
              </w:rPr>
              <w:t>ne  bashkepunim</w:t>
            </w:r>
            <w:proofErr w:type="gramEnd"/>
            <w:r>
              <w:rPr>
                <w:rFonts w:eastAsia="Times New Roman"/>
              </w:rPr>
              <w:t xml:space="preserve"> me UP TO YOUTH dhe USAID-in .</w:t>
            </w: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 xml:space="preserve">Aktivitete </w:t>
            </w:r>
            <w:r>
              <w:rPr>
                <w:rFonts w:eastAsia="Times New Roman"/>
              </w:rPr>
              <w:lastRenderedPageBreak/>
              <w:t xml:space="preserve">rekreacionale me Femijet e lindur ne diten e </w:t>
            </w:r>
            <w:proofErr w:type="gramStart"/>
            <w:r>
              <w:rPr>
                <w:rFonts w:eastAsia="Times New Roman"/>
              </w:rPr>
              <w:t>Pavaresise ,ne</w:t>
            </w:r>
            <w:proofErr w:type="gramEnd"/>
            <w:r>
              <w:rPr>
                <w:rFonts w:eastAsia="Times New Roman"/>
              </w:rPr>
              <w:t xml:space="preserve"> bashkfinancim me Komitetin Olimpik te Kosoves. Organizimi i kursit te notit dhe te skijimit per Nxenes te shkollave Fillore.</w:t>
            </w:r>
          </w:p>
        </w:tc>
        <w:tc>
          <w:tcPr>
            <w:tcW w:w="189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  <w:tab w:val="left" w:pos="8663"/>
              </w:tabs>
              <w:ind w:right="2790"/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</w:p>
        </w:tc>
        <w:tc>
          <w:tcPr>
            <w:tcW w:w="1890" w:type="dxa"/>
          </w:tcPr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lastRenderedPageBreak/>
              <w:t>Komuna e Istogut</w:t>
            </w:r>
          </w:p>
        </w:tc>
        <w:tc>
          <w:tcPr>
            <w:tcW w:w="198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Integrim të Rinjëve në shoqëri</w:t>
            </w:r>
          </w:p>
        </w:tc>
        <w:tc>
          <w:tcPr>
            <w:tcW w:w="117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-Rini :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Pjesmarrja dhe fuqizimi i te rinjeve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Aktivitete rinore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Aktivitet</w:t>
            </w:r>
            <w:r>
              <w:rPr>
                <w:rFonts w:eastAsia="Times New Roman"/>
              </w:rPr>
              <w:lastRenderedPageBreak/>
              <w:t>e për kategoritë e vecanta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Promovimi i talentëve të rinjë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Aktivitete me karakter garues për të rinjë, si psh garat e diturisë.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Botimi i librave/shkrimeve letrare.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Fushata ndërgjegjësuese për të rinjtë,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Trajnime.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Emanciptimi i të rinjëve të minoriteteve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Ekspozita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Aktivitete Sportive me 11 Shkollat Fillore dhe 2 Shkolla te mesme ne 5 Sporte te </w:t>
            </w:r>
            <w:proofErr w:type="gramStart"/>
            <w:r>
              <w:rPr>
                <w:rFonts w:eastAsia="Times New Roman"/>
              </w:rPr>
              <w:t>ndryshme ,</w:t>
            </w:r>
            <w:proofErr w:type="gramEnd"/>
            <w:r>
              <w:rPr>
                <w:rFonts w:eastAsia="Times New Roman"/>
              </w:rPr>
              <w:t xml:space="preserve"> ne te dy gjinite.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Aktivitete </w:t>
            </w:r>
            <w:proofErr w:type="gramStart"/>
            <w:r>
              <w:rPr>
                <w:rFonts w:eastAsia="Times New Roman"/>
              </w:rPr>
              <w:t>nga  KVRL</w:t>
            </w:r>
            <w:proofErr w:type="gramEnd"/>
            <w:r>
              <w:rPr>
                <w:rFonts w:eastAsia="Times New Roman"/>
              </w:rPr>
              <w:t xml:space="preserve">-ja. 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Rinia </w:t>
            </w:r>
            <w:proofErr w:type="gramStart"/>
            <w:r>
              <w:rPr>
                <w:rFonts w:eastAsia="Times New Roman"/>
              </w:rPr>
              <w:t>ne  bashkepunim</w:t>
            </w:r>
            <w:proofErr w:type="gramEnd"/>
            <w:r>
              <w:rPr>
                <w:rFonts w:eastAsia="Times New Roman"/>
              </w:rPr>
              <w:t xml:space="preserve"> me UP TO YOUTH dhe USAID-in .</w:t>
            </w: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 xml:space="preserve">Aktivitete rekreacionale me Femijet e lindur ne </w:t>
            </w:r>
            <w:r>
              <w:rPr>
                <w:rFonts w:eastAsia="Times New Roman"/>
              </w:rPr>
              <w:lastRenderedPageBreak/>
              <w:t xml:space="preserve">diten e </w:t>
            </w:r>
            <w:proofErr w:type="gramStart"/>
            <w:r>
              <w:rPr>
                <w:rFonts w:eastAsia="Times New Roman"/>
              </w:rPr>
              <w:t>Pavaresise ,ne</w:t>
            </w:r>
            <w:proofErr w:type="gramEnd"/>
            <w:r>
              <w:rPr>
                <w:rFonts w:eastAsia="Times New Roman"/>
              </w:rPr>
              <w:t xml:space="preserve"> bashkfinancim me Komitetin Olimpik te Kosoves. Organizimi i kursit te notit dhe te skijimit per Nxenes te shkollave Fillore.</w:t>
            </w:r>
          </w:p>
        </w:tc>
        <w:tc>
          <w:tcPr>
            <w:tcW w:w="144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  <w:tab w:val="left" w:pos="8663"/>
              </w:tabs>
              <w:ind w:right="2790"/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</w:p>
        </w:tc>
        <w:tc>
          <w:tcPr>
            <w:tcW w:w="900" w:type="dxa"/>
          </w:tcPr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lastRenderedPageBreak/>
              <w:t>Komuna e Istogut</w:t>
            </w:r>
          </w:p>
        </w:tc>
      </w:tr>
      <w:tr w:rsidR="004D583A" w:rsidTr="002E1944">
        <w:tc>
          <w:tcPr>
            <w:tcW w:w="540" w:type="dxa"/>
          </w:tcPr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162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 w:rsidRPr="00C806FA">
              <w:rPr>
                <w:i/>
                <w:lang w:val="sq-AL"/>
              </w:rPr>
              <w:t xml:space="preserve">Drejtoria </w:t>
            </w:r>
            <w:r>
              <w:rPr>
                <w:i/>
                <w:lang w:val="sq-AL"/>
              </w:rPr>
              <w:t>për Kulturë, Rini dhe Sport</w:t>
            </w:r>
          </w:p>
        </w:tc>
        <w:tc>
          <w:tcPr>
            <w:tcW w:w="171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Përkrahje individuale nga fusha e Sportit,Kulturës dhe Rinisë</w:t>
            </w:r>
          </w:p>
        </w:tc>
        <w:tc>
          <w:tcPr>
            <w:tcW w:w="198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</w:p>
        </w:tc>
        <w:tc>
          <w:tcPr>
            <w:tcW w:w="189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</w:p>
        </w:tc>
        <w:tc>
          <w:tcPr>
            <w:tcW w:w="189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5.000.00</w:t>
            </w:r>
          </w:p>
        </w:tc>
        <w:tc>
          <w:tcPr>
            <w:tcW w:w="198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Mars</w:t>
            </w: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Pr="008346CC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Korrik</w:t>
            </w:r>
          </w:p>
        </w:tc>
        <w:tc>
          <w:tcPr>
            <w:tcW w:w="117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Gjatë gjithë vitit</w:t>
            </w:r>
          </w:p>
        </w:tc>
        <w:tc>
          <w:tcPr>
            <w:tcW w:w="1440" w:type="dxa"/>
          </w:tcPr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</w:tcPr>
          <w:p w:rsidR="004D583A" w:rsidRDefault="004D583A" w:rsidP="004D583A">
            <w:pPr>
              <w:tabs>
                <w:tab w:val="left" w:pos="5008"/>
              </w:tabs>
              <w:rPr>
                <w:rFonts w:eastAsia="Times New Roman"/>
              </w:rPr>
            </w:pPr>
          </w:p>
          <w:p w:rsidR="004D583A" w:rsidRDefault="004D583A" w:rsidP="004D583A">
            <w:pPr>
              <w:tabs>
                <w:tab w:val="left" w:pos="5008"/>
              </w:tabs>
            </w:pPr>
            <w:r>
              <w:rPr>
                <w:rFonts w:eastAsia="Times New Roman"/>
              </w:rPr>
              <w:t>Komuna e Istogut</w:t>
            </w:r>
          </w:p>
        </w:tc>
      </w:tr>
    </w:tbl>
    <w:p w:rsidR="00147FA3" w:rsidRDefault="004D583A" w:rsidP="00147FA3">
      <w:pPr>
        <w:tabs>
          <w:tab w:val="left" w:pos="5008"/>
        </w:tabs>
        <w:jc w:val="both"/>
        <w:rPr>
          <w:lang w:val="sq-AL"/>
        </w:rPr>
      </w:pPr>
      <w:r>
        <w:rPr>
          <w:lang w:val="sq-AL"/>
        </w:rPr>
        <w:t>.</w:t>
      </w:r>
    </w:p>
    <w:p w:rsidR="004D583A" w:rsidRDefault="004D583A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147FA3"/>
    <w:rsid w:val="000205DA"/>
    <w:rsid w:val="0009749A"/>
    <w:rsid w:val="001205A4"/>
    <w:rsid w:val="0013377A"/>
    <w:rsid w:val="00147FA3"/>
    <w:rsid w:val="00231480"/>
    <w:rsid w:val="002C3706"/>
    <w:rsid w:val="002E1944"/>
    <w:rsid w:val="003D6CB9"/>
    <w:rsid w:val="003F74D9"/>
    <w:rsid w:val="0040197C"/>
    <w:rsid w:val="004D583A"/>
    <w:rsid w:val="004E1400"/>
    <w:rsid w:val="006D48CE"/>
    <w:rsid w:val="007F309B"/>
    <w:rsid w:val="008A48AC"/>
    <w:rsid w:val="008B608E"/>
    <w:rsid w:val="00AA2364"/>
    <w:rsid w:val="00C806FA"/>
    <w:rsid w:val="00CC7E50"/>
    <w:rsid w:val="00D86A8B"/>
    <w:rsid w:val="00F4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table" w:styleId="TableGrid">
    <w:name w:val="Table Grid"/>
    <w:basedOn w:val="TableNormal"/>
    <w:uiPriority w:val="59"/>
    <w:rsid w:val="002314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samirisoft</cp:lastModifiedBy>
  <cp:revision>10</cp:revision>
  <dcterms:created xsi:type="dcterms:W3CDTF">2022-11-08T17:30:00Z</dcterms:created>
  <dcterms:modified xsi:type="dcterms:W3CDTF">2022-12-27T07:11:00Z</dcterms:modified>
</cp:coreProperties>
</file>