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D6" w:rsidRDefault="00E11D1F">
      <w:pPr>
        <w:ind w:left="0" w:hanging="2"/>
        <w:jc w:val="center"/>
      </w:pPr>
      <w:r>
        <w:rPr>
          <w:b/>
        </w:rPr>
        <w:t xml:space="preserve">                Republika e Kosovës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5124450</wp:posOffset>
            </wp:positionH>
            <wp:positionV relativeFrom="paragraph">
              <wp:posOffset>-390524</wp:posOffset>
            </wp:positionV>
            <wp:extent cx="838200" cy="9906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-172084</wp:posOffset>
            </wp:positionH>
            <wp:positionV relativeFrom="paragraph">
              <wp:posOffset>-423543</wp:posOffset>
            </wp:positionV>
            <wp:extent cx="838200" cy="92837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24D6" w:rsidRDefault="00E11D1F">
      <w:pPr>
        <w:ind w:left="0" w:hanging="2"/>
        <w:jc w:val="center"/>
      </w:pPr>
      <w:r>
        <w:rPr>
          <w:b/>
        </w:rPr>
        <w:t xml:space="preserve">               Republika Kosova-</w:t>
      </w:r>
      <w:proofErr w:type="spellStart"/>
      <w:r>
        <w:rPr>
          <w:b/>
        </w:rPr>
        <w:t>Republic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Kosovo</w:t>
      </w:r>
      <w:proofErr w:type="spellEnd"/>
    </w:p>
    <w:p w:rsidR="00FF24D6" w:rsidRDefault="00E11D1F">
      <w:pPr>
        <w:ind w:left="0" w:hanging="2"/>
        <w:jc w:val="center"/>
      </w:pPr>
      <w:r>
        <w:rPr>
          <w:b/>
        </w:rPr>
        <w:t xml:space="preserve">              Qeveria –</w:t>
      </w:r>
      <w:proofErr w:type="spellStart"/>
      <w:r>
        <w:rPr>
          <w:b/>
        </w:rPr>
        <w:t>Vlada-Government</w:t>
      </w:r>
      <w:proofErr w:type="spellEnd"/>
      <w:r>
        <w:rPr>
          <w:b/>
        </w:rPr>
        <w:t xml:space="preserve"> </w:t>
      </w:r>
    </w:p>
    <w:p w:rsidR="00FF24D6" w:rsidRDefault="00E11D1F">
      <w:pPr>
        <w:ind w:left="0" w:hanging="2"/>
      </w:pPr>
      <w:r>
        <w:rPr>
          <w:b/>
          <w:i/>
        </w:rPr>
        <w:t xml:space="preserve">                                                        Ministria e Mbrojtjes</w:t>
      </w:r>
    </w:p>
    <w:p w:rsidR="00FF24D6" w:rsidRDefault="00E11D1F">
      <w:pPr>
        <w:ind w:left="0" w:hanging="2"/>
      </w:pPr>
      <w:r>
        <w:rPr>
          <w:b/>
          <w:i/>
        </w:rPr>
        <w:t xml:space="preserve">                                     </w:t>
      </w:r>
      <w:proofErr w:type="spellStart"/>
      <w:r>
        <w:rPr>
          <w:b/>
          <w:i/>
        </w:rPr>
        <w:t>Ministarstvo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Odbrane</w:t>
      </w:r>
      <w:proofErr w:type="spellEnd"/>
      <w:r>
        <w:rPr>
          <w:b/>
          <w:i/>
        </w:rPr>
        <w:t xml:space="preserve"> / </w:t>
      </w:r>
      <w:proofErr w:type="spellStart"/>
      <w:r>
        <w:rPr>
          <w:b/>
          <w:i/>
        </w:rPr>
        <w:t>Ministry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Defense</w:t>
      </w:r>
      <w:proofErr w:type="spellEnd"/>
      <w:r>
        <w:rPr>
          <w:b/>
          <w:i/>
        </w:rPr>
        <w:t xml:space="preserve"> _____________________________________________________________________                                </w:t>
      </w:r>
    </w:p>
    <w:p w:rsidR="00FF24D6" w:rsidRDefault="00E11D1F">
      <w:pPr>
        <w:ind w:left="0" w:right="-57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Drejtoria e Burimeve Njerëzore/</w:t>
      </w:r>
      <w:proofErr w:type="spellStart"/>
      <w:r>
        <w:rPr>
          <w:b/>
          <w:sz w:val="20"/>
          <w:szCs w:val="20"/>
        </w:rPr>
        <w:t>Direktorat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Ljudskih</w:t>
      </w:r>
      <w:proofErr w:type="spellEnd"/>
      <w:r>
        <w:rPr>
          <w:b/>
          <w:sz w:val="20"/>
          <w:szCs w:val="20"/>
        </w:rPr>
        <w:t xml:space="preserve"> Resurs/Human </w:t>
      </w:r>
      <w:proofErr w:type="spellStart"/>
      <w:r>
        <w:rPr>
          <w:b/>
          <w:sz w:val="20"/>
          <w:szCs w:val="20"/>
        </w:rPr>
        <w:t>Resources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Directorate</w:t>
      </w:r>
      <w:proofErr w:type="spellEnd"/>
    </w:p>
    <w:p w:rsidR="00FF24D6" w:rsidRDefault="00FF24D6">
      <w:pPr>
        <w:ind w:left="0" w:hanging="2"/>
        <w:jc w:val="both"/>
        <w:rPr>
          <w:color w:val="000000"/>
        </w:rPr>
      </w:pPr>
    </w:p>
    <w:p w:rsidR="00FF24D6" w:rsidRPr="00FF54AD" w:rsidRDefault="00E11D1F">
      <w:pPr>
        <w:ind w:left="0" w:hanging="2"/>
        <w:jc w:val="both"/>
      </w:pPr>
      <w:r w:rsidRPr="00FF54AD">
        <w:t>Duke bazuar në nenin 5 të Ligjit Nr. 06/L-122 për Ministrinë e Mbrojtjes së Republikës së Kosovës, nenin 6 të Ligjit Nr.06/L-124 për Shërbim në Forcën e Sigurisë së Kosovës, dhe nenin 11, paragrafi 4, i Rregullores Nr.03/2020 për Rekrutim në FSK, dhe Rregulloren Nr.01/2021 për Ndryshimin dhe Plotësimin e  Rregullores Nr.03/2020 për Rekrutim në FSK, si dhe duke pasur për bazë ofertën nga Shtetet e Bashkuara të Amerikës, Ministria e Mbrojtjes shpall:</w:t>
      </w:r>
    </w:p>
    <w:p w:rsidR="00FF24D6" w:rsidRPr="00FF54AD" w:rsidRDefault="00FF24D6">
      <w:pPr>
        <w:ind w:left="1" w:hanging="3"/>
        <w:jc w:val="center"/>
        <w:rPr>
          <w:sz w:val="28"/>
          <w:szCs w:val="28"/>
        </w:rPr>
      </w:pPr>
    </w:p>
    <w:p w:rsidR="00FF24D6" w:rsidRPr="00FF54AD" w:rsidRDefault="00E11D1F">
      <w:pPr>
        <w:ind w:left="1" w:hanging="3"/>
        <w:jc w:val="center"/>
        <w:rPr>
          <w:sz w:val="28"/>
          <w:szCs w:val="28"/>
        </w:rPr>
      </w:pPr>
      <w:r w:rsidRPr="00FF54AD">
        <w:rPr>
          <w:sz w:val="28"/>
          <w:szCs w:val="28"/>
        </w:rPr>
        <w:t xml:space="preserve">K O N K U R S </w:t>
      </w:r>
    </w:p>
    <w:p w:rsidR="00FF24D6" w:rsidRDefault="00E11D1F" w:rsidP="00985C9C">
      <w:pPr>
        <w:ind w:left="0" w:hanging="2"/>
        <w:jc w:val="both"/>
      </w:pPr>
      <w:r w:rsidRPr="00FF54AD">
        <w:t xml:space="preserve">Ministria e Mbrojtjes bën </w:t>
      </w:r>
      <w:r w:rsidR="007B2C8D">
        <w:t>nominimin</w:t>
      </w:r>
      <w:r w:rsidRPr="00FF54AD">
        <w:t xml:space="preserve"> </w:t>
      </w:r>
      <w:r w:rsidR="003C0402">
        <w:t xml:space="preserve"> e gjashtë (6)</w:t>
      </w:r>
      <w:r w:rsidRPr="00FF54AD">
        <w:t xml:space="preserve"> kandidatëve </w:t>
      </w:r>
      <w:r w:rsidR="005F5670">
        <w:t xml:space="preserve">prej </w:t>
      </w:r>
      <w:r w:rsidRPr="00FF54AD">
        <w:t>të cilë</w:t>
      </w:r>
      <w:r w:rsidR="005F5670">
        <w:t>ve një (1) kandidat do të përzgjidhet për të studiuar</w:t>
      </w:r>
      <w:r w:rsidRPr="00FF54AD">
        <w:t xml:space="preserve"> në </w:t>
      </w:r>
      <w:r w:rsidR="003C0402">
        <w:t>Akademinë e Forcave Ajrore të SHBA-së</w:t>
      </w:r>
    </w:p>
    <w:p w:rsidR="00985C9C" w:rsidRPr="00985C9C" w:rsidRDefault="00985C9C" w:rsidP="00985C9C">
      <w:pPr>
        <w:ind w:left="0" w:hanging="2"/>
        <w:jc w:val="both"/>
      </w:pPr>
    </w:p>
    <w:p w:rsidR="00FF24D6" w:rsidRPr="00FF54AD" w:rsidRDefault="00FF24D6">
      <w:pPr>
        <w:ind w:left="0" w:hanging="2"/>
      </w:pPr>
    </w:p>
    <w:p w:rsidR="00FF24D6" w:rsidRPr="00FF54AD" w:rsidRDefault="00E11D1F">
      <w:pPr>
        <w:numPr>
          <w:ilvl w:val="0"/>
          <w:numId w:val="6"/>
        </w:numPr>
        <w:ind w:left="1" w:hanging="3"/>
        <w:jc w:val="both"/>
        <w:rPr>
          <w:sz w:val="28"/>
          <w:szCs w:val="28"/>
        </w:rPr>
      </w:pPr>
      <w:r w:rsidRPr="00FF54AD">
        <w:rPr>
          <w:b/>
          <w:sz w:val="28"/>
          <w:szCs w:val="28"/>
        </w:rPr>
        <w:t xml:space="preserve">PROCEDURAT E APLIKIMIT DHE PËRZGJEDHJES PËR SHKOLLIM NË AKADEMINË USHTARAKE TË FORCAVE AJRORE 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ind w:left="0" w:hanging="2"/>
        <w:jc w:val="both"/>
      </w:pPr>
      <w:r w:rsidRPr="00FF54AD">
        <w:rPr>
          <w:b/>
        </w:rPr>
        <w:t>Kandidati/</w:t>
      </w:r>
      <w:proofErr w:type="spellStart"/>
      <w:r w:rsidRPr="00FF54AD">
        <w:rPr>
          <w:b/>
        </w:rPr>
        <w:t>tja</w:t>
      </w:r>
      <w:proofErr w:type="spellEnd"/>
      <w:r w:rsidRPr="00FF54AD">
        <w:rPr>
          <w:b/>
        </w:rPr>
        <w:t xml:space="preserve"> që aplikon për pranim në Akademitë në SHBA duhet të: </w:t>
      </w:r>
    </w:p>
    <w:p w:rsidR="00FF24D6" w:rsidRPr="00FF54AD" w:rsidRDefault="000A0B02">
      <w:pPr>
        <w:numPr>
          <w:ilvl w:val="0"/>
          <w:numId w:val="7"/>
        </w:numPr>
        <w:ind w:left="0" w:hanging="2"/>
        <w:jc w:val="both"/>
      </w:pPr>
      <w:r w:rsidRPr="00FF54AD">
        <w:t>Të j</w:t>
      </w:r>
      <w:r w:rsidR="00E11D1F" w:rsidRPr="00FF54AD">
        <w:t>etë shtetas i Republikës se Kosovës;</w:t>
      </w:r>
    </w:p>
    <w:p w:rsidR="00FF24D6" w:rsidRPr="00FF54AD" w:rsidRDefault="000A0B02">
      <w:pPr>
        <w:numPr>
          <w:ilvl w:val="0"/>
          <w:numId w:val="7"/>
        </w:numPr>
        <w:ind w:left="0" w:hanging="2"/>
      </w:pPr>
      <w:r w:rsidRPr="00FF54AD">
        <w:t>Të k</w:t>
      </w:r>
      <w:r w:rsidR="00E11D1F" w:rsidRPr="00FF54AD">
        <w:t>etë zotësi të plotë për të vepruar;</w:t>
      </w:r>
    </w:p>
    <w:p w:rsidR="00FF24D6" w:rsidRPr="00FF54AD" w:rsidRDefault="000A0B02">
      <w:pPr>
        <w:numPr>
          <w:ilvl w:val="0"/>
          <w:numId w:val="7"/>
        </w:numPr>
        <w:ind w:left="0" w:hanging="2"/>
      </w:pPr>
      <w:r w:rsidRPr="00FF54AD">
        <w:t>Të k</w:t>
      </w:r>
      <w:r w:rsidR="00E11D1F" w:rsidRPr="00FF54AD">
        <w:t>etë kryer shkollën e mesme, përfshirë dhe testin kombëtar të maturës;</w:t>
      </w:r>
    </w:p>
    <w:p w:rsidR="00FF24D6" w:rsidRPr="00FF54AD" w:rsidRDefault="000A0B02">
      <w:pPr>
        <w:numPr>
          <w:ilvl w:val="0"/>
          <w:numId w:val="7"/>
        </w:numPr>
        <w:ind w:left="0" w:hanging="2"/>
      </w:pPr>
      <w:r w:rsidRPr="00FF54AD">
        <w:t>Të m</w:t>
      </w:r>
      <w:r w:rsidR="00E11D1F" w:rsidRPr="00FF54AD">
        <w:t>os jetë i/e dënuar apo i/e ndjekur penalisht nga organet e drejtësisë;</w:t>
      </w:r>
    </w:p>
    <w:p w:rsidR="004E0A3A" w:rsidRPr="00FF54AD" w:rsidRDefault="000A0B02" w:rsidP="00E60DD4">
      <w:pPr>
        <w:numPr>
          <w:ilvl w:val="0"/>
          <w:numId w:val="7"/>
        </w:numPr>
        <w:ind w:left="0" w:hanging="2"/>
      </w:pPr>
      <w:r w:rsidRPr="00FF54AD">
        <w:t>Të j</w:t>
      </w:r>
      <w:r w:rsidR="00E11D1F" w:rsidRPr="00FF54AD">
        <w:t xml:space="preserve">etë i moshës 17 vjeç dhe jo më shumë se 23 vjeç në ditën e fillimit të vitit akademik (1 korrik 2023). </w:t>
      </w:r>
    </w:p>
    <w:p w:rsidR="00FF24D6" w:rsidRPr="00FF54AD" w:rsidRDefault="00E11D1F" w:rsidP="00E60DD4">
      <w:pPr>
        <w:numPr>
          <w:ilvl w:val="0"/>
          <w:numId w:val="7"/>
        </w:numPr>
        <w:ind w:left="0" w:hanging="2"/>
      </w:pPr>
      <w:r w:rsidRPr="00FF54AD">
        <w:t>Të jetë i pa martuar;</w:t>
      </w:r>
    </w:p>
    <w:p w:rsidR="00FF24D6" w:rsidRPr="00FF54AD" w:rsidRDefault="004E0A3A">
      <w:pPr>
        <w:numPr>
          <w:ilvl w:val="0"/>
          <w:numId w:val="7"/>
        </w:numPr>
        <w:ind w:left="0" w:hanging="2"/>
      </w:pPr>
      <w:r w:rsidRPr="00FF54AD">
        <w:t>T</w:t>
      </w:r>
      <w:r w:rsidR="00FF54AD" w:rsidRPr="00FF54AD">
        <w:t>ë</w:t>
      </w:r>
      <w:r w:rsidRPr="00FF54AD">
        <w:t xml:space="preserve"> k</w:t>
      </w:r>
      <w:r w:rsidR="00E11D1F" w:rsidRPr="00FF54AD">
        <w:t>etë një trup me fizik të rregullt, të shëndetshëm nga të gjitha pikëpamjet, pa asnjë mangësi apo shenja që deformojnë pamjen;</w:t>
      </w:r>
    </w:p>
    <w:p w:rsidR="00FF24D6" w:rsidRPr="00FF54AD" w:rsidRDefault="00E11D1F">
      <w:pPr>
        <w:numPr>
          <w:ilvl w:val="0"/>
          <w:numId w:val="7"/>
        </w:numPr>
        <w:ind w:left="0" w:hanging="2"/>
      </w:pPr>
      <w:r w:rsidRPr="00FF54AD">
        <w:t xml:space="preserve">Të ketë gjatësi trupore jo më pak se 165 </w:t>
      </w:r>
      <w:proofErr w:type="spellStart"/>
      <w:r w:rsidRPr="00FF54AD">
        <w:t>cm</w:t>
      </w:r>
      <w:proofErr w:type="spellEnd"/>
      <w:r w:rsidRPr="00FF54AD">
        <w:t xml:space="preserve"> për meshkuj dhe 160 </w:t>
      </w:r>
      <w:proofErr w:type="spellStart"/>
      <w:r w:rsidRPr="00FF54AD">
        <w:t>cm</w:t>
      </w:r>
      <w:proofErr w:type="spellEnd"/>
      <w:r w:rsidRPr="00FF54AD">
        <w:t xml:space="preserve"> për femra;</w:t>
      </w:r>
    </w:p>
    <w:p w:rsidR="00FF24D6" w:rsidRPr="00FF54AD" w:rsidRDefault="004E0A3A">
      <w:pPr>
        <w:numPr>
          <w:ilvl w:val="0"/>
          <w:numId w:val="7"/>
        </w:numPr>
        <w:ind w:left="0" w:hanging="2"/>
      </w:pPr>
      <w:r w:rsidRPr="00FF54AD">
        <w:t>T</w:t>
      </w:r>
      <w:r w:rsidR="00FF54AD" w:rsidRPr="00FF54AD">
        <w:t>ë</w:t>
      </w:r>
      <w:r w:rsidRPr="00FF54AD">
        <w:t xml:space="preserve"> m</w:t>
      </w:r>
      <w:r w:rsidR="00E11D1F" w:rsidRPr="00FF54AD">
        <w:t xml:space="preserve">os ketë tatuazhe në fytyrë, qafë dhe parakrah nga pjesa e bicepsit e deri te gishtat e dorës duke përfshirë edhe </w:t>
      </w:r>
      <w:proofErr w:type="spellStart"/>
      <w:r w:rsidR="00E11D1F" w:rsidRPr="00FF54AD">
        <w:t>pirsing</w:t>
      </w:r>
      <w:proofErr w:type="spellEnd"/>
      <w:r w:rsidR="00E11D1F" w:rsidRPr="00FF54AD">
        <w:t xml:space="preserve"> ( në rast përzgjedhje janë të obliguar të bëjnë heqjen e tyre paraprakisht në afatin kohor deri në fillimin e shkollimit për kadet, në të kundërtën do të diskualifikohen);</w:t>
      </w:r>
    </w:p>
    <w:p w:rsidR="00FF24D6" w:rsidRPr="00FF54AD" w:rsidRDefault="004E0A3A">
      <w:pPr>
        <w:numPr>
          <w:ilvl w:val="0"/>
          <w:numId w:val="7"/>
        </w:numPr>
        <w:ind w:left="0" w:hanging="2"/>
        <w:jc w:val="both"/>
      </w:pPr>
      <w:r w:rsidRPr="00FF54AD">
        <w:t>T</w:t>
      </w:r>
      <w:r w:rsidR="00FF54AD" w:rsidRPr="00FF54AD">
        <w:t>ë</w:t>
      </w:r>
      <w:r w:rsidRPr="00FF54AD">
        <w:t xml:space="preserve"> k</w:t>
      </w:r>
      <w:r w:rsidR="00E11D1F" w:rsidRPr="00FF54AD">
        <w:t>etë njohuri të mira me rrjedhshmëri të mjaftueshme të  gjuhës angleze në të folur, shkruar dhe në të kuptuar;</w:t>
      </w:r>
    </w:p>
    <w:p w:rsidR="00FF24D6" w:rsidRPr="00FF54AD" w:rsidRDefault="00E11D1F">
      <w:pPr>
        <w:numPr>
          <w:ilvl w:val="0"/>
          <w:numId w:val="7"/>
        </w:numPr>
        <w:ind w:left="0" w:hanging="2"/>
        <w:jc w:val="both"/>
      </w:pPr>
      <w:r w:rsidRPr="00FF54AD">
        <w:t xml:space="preserve">Plotësoj standardet </w:t>
      </w:r>
      <w:r w:rsidR="004E0A3A" w:rsidRPr="00FF54AD">
        <w:t>e larta t</w:t>
      </w:r>
      <w:r w:rsidR="00FF54AD" w:rsidRPr="00FF54AD">
        <w:t>ë</w:t>
      </w:r>
      <w:r w:rsidR="004E0A3A" w:rsidRPr="00FF54AD">
        <w:t xml:space="preserve"> udh</w:t>
      </w:r>
      <w:r w:rsidR="00FF54AD" w:rsidRPr="00FF54AD">
        <w:t>ë</w:t>
      </w:r>
      <w:r w:rsidR="004E0A3A" w:rsidRPr="00FF54AD">
        <w:t>heqjes</w:t>
      </w:r>
      <w:r w:rsidRPr="00FF54AD">
        <w:t>, akademike, fizike dhe mjekësore;</w:t>
      </w:r>
    </w:p>
    <w:p w:rsidR="000A0B02" w:rsidRPr="00FF54AD" w:rsidRDefault="007467D9" w:rsidP="000A0B02">
      <w:pPr>
        <w:numPr>
          <w:ilvl w:val="0"/>
          <w:numId w:val="7"/>
        </w:numPr>
        <w:ind w:left="0" w:hanging="2"/>
        <w:jc w:val="both"/>
      </w:pPr>
      <w:r w:rsidRPr="00FF54AD">
        <w:t>T</w:t>
      </w:r>
      <w:r w:rsidR="00FF54AD" w:rsidRPr="00FF54AD">
        <w:t>ë</w:t>
      </w:r>
      <w:r w:rsidRPr="00FF54AD">
        <w:t xml:space="preserve"> m</w:t>
      </w:r>
      <w:r w:rsidR="00E11D1F" w:rsidRPr="00FF54AD">
        <w:t xml:space="preserve">os jetë bartës i virusit HIV, Hepatit B dhe SST (Sëmundje Seksualisht  të </w:t>
      </w:r>
      <w:proofErr w:type="spellStart"/>
      <w:r w:rsidR="00E11D1F" w:rsidRPr="00FF54AD">
        <w:t>Transmetueshme</w:t>
      </w:r>
      <w:proofErr w:type="spellEnd"/>
      <w:r w:rsidR="00E11D1F" w:rsidRPr="00FF54AD">
        <w:t xml:space="preserve">) të tjera; të mos ketë kaluar apo të vuajë ndërkohë nga  sëmundje të tjera të zemrës, veshkave, </w:t>
      </w:r>
      <w:proofErr w:type="spellStart"/>
      <w:r w:rsidR="00E11D1F" w:rsidRPr="00FF54AD">
        <w:t>hepatike</w:t>
      </w:r>
      <w:proofErr w:type="spellEnd"/>
      <w:r w:rsidR="00E11D1F" w:rsidRPr="00FF54AD">
        <w:t xml:space="preserve">, </w:t>
      </w:r>
      <w:proofErr w:type="spellStart"/>
      <w:r w:rsidR="00E11D1F" w:rsidRPr="00FF54AD">
        <w:t>pulmonare</w:t>
      </w:r>
      <w:proofErr w:type="spellEnd"/>
      <w:r w:rsidR="00E11D1F" w:rsidRPr="00FF54AD">
        <w:t>,  neuropsikiatrike, sistemit lokomotor (sistemit kockor dhe lëvizjes) apo të  ketë qenë ose jetë përdorues i lëndëve narkotike;</w:t>
      </w:r>
    </w:p>
    <w:p w:rsidR="000A0B02" w:rsidRPr="00FF54AD" w:rsidRDefault="00E11D1F" w:rsidP="000A0B02">
      <w:pPr>
        <w:numPr>
          <w:ilvl w:val="0"/>
          <w:numId w:val="7"/>
        </w:numPr>
        <w:ind w:left="0" w:hanging="2"/>
        <w:jc w:val="both"/>
      </w:pPr>
      <w:r w:rsidRPr="00FF54AD">
        <w:t>Të ketë shikim të mirë dhe pa ndo</w:t>
      </w:r>
      <w:r w:rsidR="000A0B02" w:rsidRPr="00FF54AD">
        <w:t>një problem dental të theksuar;</w:t>
      </w:r>
    </w:p>
    <w:p w:rsidR="00E139EA" w:rsidRPr="00FF54AD" w:rsidRDefault="00E139EA" w:rsidP="000A0B02">
      <w:pPr>
        <w:numPr>
          <w:ilvl w:val="0"/>
          <w:numId w:val="7"/>
        </w:numPr>
        <w:ind w:left="0" w:hanging="2"/>
        <w:jc w:val="both"/>
      </w:pPr>
      <w:r w:rsidRPr="00FF54AD">
        <w:t>Të ketë rezultate minimale të matematikës në SAT prej 580 pikëve dhe EBR</w:t>
      </w:r>
      <w:r w:rsidR="00FF54AD" w:rsidRPr="00FF54AD">
        <w:t>Ë</w:t>
      </w:r>
      <w:r w:rsidRPr="00FF54AD">
        <w:t xml:space="preserve"> 480 pikë ose  minimumi i matematikës/shkencës dhe arsyetimit në ACT prej 25 pikëve dhe në anglisht/lexim prej 18 pikës</w:t>
      </w:r>
      <w:r w:rsidR="007467D9" w:rsidRPr="00FF54AD">
        <w:t>h</w:t>
      </w:r>
    </w:p>
    <w:p w:rsidR="00FF24D6" w:rsidRPr="00FF54AD" w:rsidRDefault="00E11D1F" w:rsidP="000A0B02">
      <w:pPr>
        <w:numPr>
          <w:ilvl w:val="0"/>
          <w:numId w:val="7"/>
        </w:numPr>
        <w:ind w:left="0" w:hanging="2"/>
        <w:jc w:val="both"/>
      </w:pPr>
      <w:r w:rsidRPr="00FF54AD">
        <w:lastRenderedPageBreak/>
        <w:t>;</w:t>
      </w:r>
      <w:r w:rsidR="007467D9" w:rsidRPr="00FF54AD">
        <w:t>T</w:t>
      </w:r>
      <w:r w:rsidR="00FF54AD" w:rsidRPr="00FF54AD">
        <w:t>ë</w:t>
      </w:r>
      <w:r w:rsidR="007467D9" w:rsidRPr="00FF54AD">
        <w:t xml:space="preserve"> k</w:t>
      </w:r>
      <w:r w:rsidRPr="00FF54AD">
        <w:t xml:space="preserve">aloj me sukses testin fizik, </w:t>
      </w:r>
      <w:proofErr w:type="spellStart"/>
      <w:r w:rsidRPr="00FF54AD">
        <w:t>Candidate</w:t>
      </w:r>
      <w:proofErr w:type="spellEnd"/>
      <w:r w:rsidRPr="00FF54AD">
        <w:t xml:space="preserve"> </w:t>
      </w:r>
      <w:proofErr w:type="spellStart"/>
      <w:r w:rsidRPr="00FF54AD">
        <w:t>Fitness</w:t>
      </w:r>
      <w:proofErr w:type="spellEnd"/>
      <w:r w:rsidRPr="00FF54AD">
        <w:t xml:space="preserve"> </w:t>
      </w:r>
      <w:proofErr w:type="spellStart"/>
      <w:r w:rsidRPr="00FF54AD">
        <w:t>Assessment</w:t>
      </w:r>
      <w:proofErr w:type="spellEnd"/>
      <w:r w:rsidRPr="00FF54AD">
        <w:t xml:space="preserve"> (CFA), i cili përbëhet  nga (1) hedhja e topit  basketbollit, (2) tërheqje në hekur, (3) vrapim i shpejtë vajtje ardhje 36m (40-yard), (4) ulje- ngritje mbi duar (pompa), (5) barkore, dhe (6) vrapim 1600m (një milje);</w:t>
      </w:r>
    </w:p>
    <w:p w:rsidR="00FF24D6" w:rsidRPr="00FF54AD" w:rsidRDefault="007467D9">
      <w:pPr>
        <w:numPr>
          <w:ilvl w:val="0"/>
          <w:numId w:val="7"/>
        </w:numPr>
        <w:ind w:left="0" w:hanging="2"/>
        <w:jc w:val="both"/>
      </w:pPr>
      <w:r w:rsidRPr="00FF54AD">
        <w:t>T</w:t>
      </w:r>
      <w:r w:rsidR="00FF54AD" w:rsidRPr="00FF54AD">
        <w:t>ë</w:t>
      </w:r>
      <w:r w:rsidRPr="00FF54AD">
        <w:t xml:space="preserve"> m</w:t>
      </w:r>
      <w:r w:rsidR="00E11D1F" w:rsidRPr="00FF54AD">
        <w:t xml:space="preserve">os jetë i martuar, të mos jetë shtatzënë dhe të mos jetë nën obligim për t’u kujdesur për fëmijë; </w:t>
      </w:r>
    </w:p>
    <w:p w:rsidR="00FF24D6" w:rsidRPr="00FF54AD" w:rsidRDefault="00E11D1F">
      <w:pPr>
        <w:numPr>
          <w:ilvl w:val="0"/>
          <w:numId w:val="7"/>
        </w:numPr>
        <w:ind w:left="0" w:hanging="2"/>
        <w:jc w:val="both"/>
      </w:pPr>
      <w:r w:rsidRPr="00FF54AD">
        <w:t xml:space="preserve">Nuk kanë të drejtë aplikimi kandidatët të cilët kanë ose kanë pasur statusin e kadetit të FSK-së në qendrat e studimeve ushtarake brenda apo jashtë vendit. 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numPr>
          <w:ilvl w:val="0"/>
          <w:numId w:val="6"/>
        </w:numPr>
        <w:ind w:left="0" w:hanging="2"/>
        <w:jc w:val="both"/>
      </w:pPr>
      <w:r w:rsidRPr="00FF54AD">
        <w:rPr>
          <w:b/>
        </w:rPr>
        <w:t>PROCEDURAT E TESTIMIT SIPAS KRITEREVE TË RREGULLORES SË FSK-SË</w:t>
      </w:r>
    </w:p>
    <w:p w:rsidR="00FF24D6" w:rsidRPr="00FF54AD" w:rsidRDefault="00FF24D6">
      <w:pPr>
        <w:ind w:left="0" w:hanging="2"/>
        <w:jc w:val="both"/>
      </w:pPr>
    </w:p>
    <w:p w:rsidR="00E112C3" w:rsidRPr="00FF54AD" w:rsidRDefault="00E112C3" w:rsidP="000A0B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i gjuh</w:t>
      </w:r>
      <w:r w:rsidR="00FF54AD" w:rsidRPr="00FF54AD">
        <w:rPr>
          <w:rFonts w:ascii="Times New Roman" w:hAnsi="Times New Roman"/>
          <w:sz w:val="24"/>
          <w:szCs w:val="24"/>
        </w:rPr>
        <w:t>ë</w:t>
      </w:r>
      <w:r w:rsidRPr="00FF54AD">
        <w:rPr>
          <w:rFonts w:ascii="Times New Roman" w:hAnsi="Times New Roman"/>
          <w:sz w:val="24"/>
          <w:szCs w:val="24"/>
        </w:rPr>
        <w:t>s angleze n</w:t>
      </w:r>
      <w:r w:rsidR="00FF54AD" w:rsidRPr="00FF54AD">
        <w:rPr>
          <w:rFonts w:ascii="Times New Roman" w:hAnsi="Times New Roman"/>
          <w:sz w:val="24"/>
          <w:szCs w:val="24"/>
        </w:rPr>
        <w:t>ë</w:t>
      </w:r>
      <w:r w:rsidRPr="00FF54AD">
        <w:rPr>
          <w:rFonts w:ascii="Times New Roman" w:hAnsi="Times New Roman"/>
          <w:sz w:val="24"/>
          <w:szCs w:val="24"/>
        </w:rPr>
        <w:t xml:space="preserve"> FSK (ALCPT);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i inteligjencës dhe i njohurive të përgjithshme;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Fizik;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Intervista;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Ekzaminimi Mjekësor; 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Pastërtia e figurës.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E11D1F">
      <w:pPr>
        <w:numPr>
          <w:ilvl w:val="0"/>
          <w:numId w:val="6"/>
        </w:numPr>
        <w:ind w:left="0" w:hanging="2"/>
        <w:jc w:val="both"/>
      </w:pPr>
      <w:r w:rsidRPr="00FF54AD">
        <w:rPr>
          <w:b/>
        </w:rPr>
        <w:t xml:space="preserve">PROCEDURAT E TESTIMIT SIPAS KRITEREVE TË AKADEMISË SË FORCAVE AJRORE </w:t>
      </w:r>
    </w:p>
    <w:p w:rsidR="00F85F6F" w:rsidRDefault="00F85F6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 në gjuhën angleze</w:t>
      </w:r>
      <w:r w:rsidR="0043158D">
        <w:rPr>
          <w:rFonts w:ascii="Times New Roman" w:hAnsi="Times New Roman"/>
          <w:sz w:val="24"/>
          <w:szCs w:val="24"/>
        </w:rPr>
        <w:t>;</w:t>
      </w:r>
    </w:p>
    <w:p w:rsidR="00977CF8" w:rsidRPr="00FF54AD" w:rsidRDefault="00E11D1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TOEFL</w:t>
      </w:r>
      <w:r w:rsidR="0043158D">
        <w:rPr>
          <w:rFonts w:ascii="Times New Roman" w:hAnsi="Times New Roman"/>
          <w:sz w:val="24"/>
          <w:szCs w:val="24"/>
        </w:rPr>
        <w:t>;</w:t>
      </w:r>
      <w:r w:rsidRPr="00FF54AD">
        <w:rPr>
          <w:rFonts w:ascii="Times New Roman" w:hAnsi="Times New Roman"/>
          <w:sz w:val="24"/>
          <w:szCs w:val="24"/>
        </w:rPr>
        <w:t xml:space="preserve"> </w:t>
      </w:r>
    </w:p>
    <w:p w:rsidR="00977CF8" w:rsidRPr="00FF54AD" w:rsidRDefault="00977CF8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SAT</w:t>
      </w:r>
      <w:r w:rsidR="0043158D">
        <w:rPr>
          <w:rFonts w:ascii="Times New Roman" w:hAnsi="Times New Roman"/>
          <w:sz w:val="24"/>
          <w:szCs w:val="24"/>
        </w:rPr>
        <w:t>;</w:t>
      </w:r>
    </w:p>
    <w:p w:rsidR="00FF24D6" w:rsidRPr="000D03C5" w:rsidRDefault="00E11D1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0D03C5">
        <w:rPr>
          <w:rFonts w:ascii="Times New Roman" w:hAnsi="Times New Roman"/>
          <w:sz w:val="24"/>
          <w:szCs w:val="24"/>
        </w:rPr>
        <w:t xml:space="preserve">Testi fizik </w:t>
      </w:r>
      <w:proofErr w:type="spellStart"/>
      <w:r w:rsidRPr="000D03C5">
        <w:rPr>
          <w:rFonts w:ascii="Times New Roman" w:hAnsi="Times New Roman"/>
          <w:sz w:val="24"/>
          <w:szCs w:val="24"/>
        </w:rPr>
        <w:t>Candidate</w:t>
      </w:r>
      <w:proofErr w:type="spellEnd"/>
      <w:r w:rsidRPr="000D03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3C5">
        <w:rPr>
          <w:rFonts w:ascii="Times New Roman" w:hAnsi="Times New Roman"/>
          <w:sz w:val="24"/>
          <w:szCs w:val="24"/>
        </w:rPr>
        <w:t>Fitness</w:t>
      </w:r>
      <w:proofErr w:type="spellEnd"/>
      <w:r w:rsidRPr="000D03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3C5">
        <w:rPr>
          <w:rFonts w:ascii="Times New Roman" w:hAnsi="Times New Roman"/>
          <w:sz w:val="24"/>
          <w:szCs w:val="24"/>
        </w:rPr>
        <w:t>Assessment</w:t>
      </w:r>
      <w:proofErr w:type="spellEnd"/>
      <w:r w:rsidRPr="000D03C5">
        <w:rPr>
          <w:rFonts w:ascii="Times New Roman" w:hAnsi="Times New Roman"/>
          <w:sz w:val="24"/>
          <w:szCs w:val="24"/>
        </w:rPr>
        <w:t xml:space="preserve">  (CFA)</w:t>
      </w:r>
      <w:r w:rsidR="0043158D">
        <w:rPr>
          <w:rFonts w:ascii="Times New Roman" w:hAnsi="Times New Roman"/>
          <w:sz w:val="24"/>
          <w:szCs w:val="24"/>
        </w:rPr>
        <w:t>;</w:t>
      </w:r>
      <w:r w:rsidRPr="000D03C5">
        <w:rPr>
          <w:rFonts w:ascii="Times New Roman" w:hAnsi="Times New Roman"/>
          <w:sz w:val="24"/>
          <w:szCs w:val="24"/>
        </w:rPr>
        <w:t xml:space="preserve"> </w:t>
      </w:r>
    </w:p>
    <w:p w:rsidR="00FF24D6" w:rsidRPr="00FF54AD" w:rsidRDefault="00E11D1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Intervista nga pala pritëse.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4" w:hanging="2"/>
        <w:jc w:val="both"/>
      </w:pPr>
      <w:r w:rsidRPr="00FF54AD">
        <w:rPr>
          <w:b/>
          <w:i/>
        </w:rPr>
        <w:t>Kalimi me sukses i testit paraprak është kusht për të drejtën e testimit në fazën vijuese.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1" w:hanging="2"/>
      </w:pPr>
      <w:r w:rsidRPr="00FF54AD">
        <w:rPr>
          <w:b/>
        </w:rPr>
        <w:t>Procedura ankimore (e drejta në ankesë):</w:t>
      </w:r>
    </w:p>
    <w:p w:rsidR="00FF24D6" w:rsidRPr="00FF54AD" w:rsidRDefault="00E11D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1" w:hanging="2"/>
        <w:jc w:val="both"/>
        <w:rPr>
          <w:rFonts w:ascii="Arial" w:eastAsia="Arial" w:hAnsi="Arial" w:cs="Arial"/>
        </w:rPr>
      </w:pPr>
      <w:r w:rsidRPr="00FF54AD">
        <w:t>Çdo kandidat ka të drejtën e ankesës pas marrjes së rezultateve të çdo faze të testimit përkatës;</w:t>
      </w:r>
    </w:p>
    <w:p w:rsidR="00FF24D6" w:rsidRPr="00FF54AD" w:rsidRDefault="00E11D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1" w:hanging="2"/>
        <w:jc w:val="both"/>
        <w:rPr>
          <w:rFonts w:ascii="Arial" w:eastAsia="Arial" w:hAnsi="Arial" w:cs="Arial"/>
        </w:rPr>
      </w:pPr>
      <w:r w:rsidRPr="00FF54AD">
        <w:t>Rezultatet publikohen në ueb-faqen e Ministrisë së Mbrojtjes dhe FSK dhe kandidatët e eliminuar kanë të drejtë ankese brenda afatit 2 ditor. Afati i ankesës rrjedh ditën pasuese pas publikimit të rezultatit.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ind w:left="0" w:hanging="2"/>
        <w:jc w:val="both"/>
      </w:pPr>
      <w:r w:rsidRPr="00FF54AD">
        <w:rPr>
          <w:b/>
        </w:rPr>
        <w:t>Shënim:</w:t>
      </w:r>
    </w:p>
    <w:p w:rsidR="00FF24D6" w:rsidRPr="00FF54AD" w:rsidRDefault="00E11D1F">
      <w:pPr>
        <w:numPr>
          <w:ilvl w:val="0"/>
          <w:numId w:val="4"/>
        </w:numPr>
        <w:ind w:left="0" w:hanging="2"/>
        <w:jc w:val="both"/>
      </w:pPr>
      <w:r w:rsidRPr="00FF54AD">
        <w:t xml:space="preserve">Pas përfundimit të procedurës së testimit, kandidatët do të </w:t>
      </w:r>
      <w:proofErr w:type="spellStart"/>
      <w:r w:rsidRPr="00FF54AD">
        <w:t>nominohen</w:t>
      </w:r>
      <w:proofErr w:type="spellEnd"/>
      <w:r w:rsidRPr="00FF54AD">
        <w:t xml:space="preserve"> nga  Ministria e Mbrojtjes si kandidatë konkurrent  në </w:t>
      </w:r>
      <w:r w:rsidR="00985C9C">
        <w:t xml:space="preserve">Akademinë e Forcave  Ajrore </w:t>
      </w:r>
      <w:r w:rsidRPr="00FF54AD">
        <w:t>në SHBA;  </w:t>
      </w:r>
    </w:p>
    <w:p w:rsidR="00FF24D6" w:rsidRPr="00FF54AD" w:rsidRDefault="00E11D1F" w:rsidP="000D066D">
      <w:pPr>
        <w:numPr>
          <w:ilvl w:val="0"/>
          <w:numId w:val="2"/>
        </w:numPr>
        <w:ind w:left="0" w:hanging="2"/>
        <w:jc w:val="both"/>
      </w:pPr>
      <w:r w:rsidRPr="00FF54AD">
        <w:t>Procesi i nominimit të kandid</w:t>
      </w:r>
      <w:r w:rsidR="005226B4" w:rsidRPr="00FF54AD">
        <w:t xml:space="preserve">atëve do të përfundoj deri më  </w:t>
      </w:r>
      <w:r w:rsidRPr="00FF54AD">
        <w:t>1</w:t>
      </w:r>
      <w:r w:rsidR="005226B4" w:rsidRPr="00FF54AD">
        <w:t>6</w:t>
      </w:r>
      <w:r w:rsidRPr="00FF54AD">
        <w:t>.12.202</w:t>
      </w:r>
      <w:r w:rsidR="005226B4" w:rsidRPr="00FF54AD">
        <w:t>2</w:t>
      </w:r>
      <w:r w:rsidR="00985C9C">
        <w:t>.</w:t>
      </w:r>
      <w:r w:rsidRPr="00FF54AD">
        <w:t xml:space="preserve"> Kandidatet e </w:t>
      </w:r>
      <w:proofErr w:type="spellStart"/>
      <w:r w:rsidRPr="00FF54AD">
        <w:t>nominuar</w:t>
      </w:r>
      <w:proofErr w:type="spellEnd"/>
      <w:r w:rsidRPr="00FF54AD">
        <w:t xml:space="preserve"> nga Ministria e Mbrojtjes  do të testohen mëtejshëm nga akademitë përkatëse ushtarake në SHBA;</w:t>
      </w:r>
    </w:p>
    <w:p w:rsidR="00FF24D6" w:rsidRPr="00FF54AD" w:rsidRDefault="00E11D1F">
      <w:pPr>
        <w:numPr>
          <w:ilvl w:val="0"/>
          <w:numId w:val="5"/>
        </w:numPr>
        <w:ind w:left="0" w:hanging="2"/>
        <w:jc w:val="both"/>
      </w:pPr>
      <w:r w:rsidRPr="00FF54AD">
        <w:t>Kandidatët të cilët janë  në përfundimit të shkollës së mesme të lartë gjatë vitit shkollor 202</w:t>
      </w:r>
      <w:r w:rsidR="005226B4" w:rsidRPr="00FF54AD">
        <w:t>3</w:t>
      </w:r>
      <w:r w:rsidRPr="00FF54AD">
        <w:t>, do të mund t’ju nënshtrohen procedurave të aplikimit dhe testimit me kusht që në rast të përzgjedhjes, diplomën e shkollës së mesme të lartë dhe certifikatën e maturës t’i sjellin brenda afatit tre (3) ditor nga shpallja e rezultateve prej Ministrisë se Arsimit, Shkencës, Teknologjisë dhe Inovacionit.</w:t>
      </w:r>
    </w:p>
    <w:p w:rsidR="00FF24D6" w:rsidRPr="00FF54AD" w:rsidRDefault="00E11D1F">
      <w:pPr>
        <w:numPr>
          <w:ilvl w:val="0"/>
          <w:numId w:val="5"/>
        </w:numPr>
        <w:ind w:left="0" w:hanging="2"/>
        <w:jc w:val="both"/>
      </w:pPr>
      <w:r w:rsidRPr="00FF54AD">
        <w:lastRenderedPageBreak/>
        <w:t xml:space="preserve">Kandidatët që janë nën moshën 18 vjeçare e që janë në vitin e fundit të shkollës së mesme të lartë, duhet të sjellin pëlqimin e prindit/kujdestarit për të iu nënshtruar aplikimit dhe testimit në formë të shkruar.  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ind w:left="0" w:hanging="2"/>
      </w:pPr>
      <w:r w:rsidRPr="00FF54AD">
        <w:rPr>
          <w:b/>
        </w:rPr>
        <w:t>Kriteret tjera:</w:t>
      </w:r>
    </w:p>
    <w:p w:rsidR="00FF24D6" w:rsidRPr="00FF54AD" w:rsidRDefault="00FF24D6">
      <w:pPr>
        <w:ind w:left="0" w:hanging="2"/>
      </w:pPr>
    </w:p>
    <w:p w:rsidR="000A0B02" w:rsidRPr="00FF54AD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 xml:space="preserve">Për t’u marrë në konsideratë dokumentet e nevojshme gjatë aplikimit, diplomat e fituara jashtë Republikës së Kosovës, duhet t’i nënshtrohen procesit të njohjes nga Ministria e Arsimit dhe Shkencës dhe të sjellën të </w:t>
      </w:r>
      <w:proofErr w:type="spellStart"/>
      <w:r w:rsidRPr="00FF54AD">
        <w:rPr>
          <w:rFonts w:ascii="Times New Roman" w:hAnsi="Times New Roman"/>
          <w:sz w:val="24"/>
          <w:szCs w:val="24"/>
        </w:rPr>
        <w:t>nostrifikuara</w:t>
      </w:r>
      <w:proofErr w:type="spellEnd"/>
      <w:r w:rsidRPr="00FF54AD">
        <w:rPr>
          <w:rFonts w:ascii="Times New Roman" w:hAnsi="Times New Roman"/>
          <w:sz w:val="24"/>
          <w:szCs w:val="24"/>
        </w:rPr>
        <w:t>;</w:t>
      </w:r>
    </w:p>
    <w:p w:rsidR="000A0B02" w:rsidRPr="00FF54AD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Përzgjedhja për kadetë është e kushtëzuar me kalimin e suksesshëm të verifikimit të sigurisë;</w:t>
      </w:r>
    </w:p>
    <w:p w:rsidR="00FF24D6" w:rsidRPr="00FF54AD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Kandidatet e përzgjedhur për kadet, do të nënshkruajnë kontratën e shkollimit me FSK-në me të cilën përcaktohen obligimet që ata do të marrin si kadetë të FSK-së, si mbajtja e standardeve të larta të shkollimit akademik, gjendjes fizike, sjelljes dhe disiplinës. Mos përmbushja e obligimeve të parapara me kontratë në cilindo vit të shkollimit do të rezultojë me humbjen e statusit të kadetit.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numPr>
          <w:ilvl w:val="0"/>
          <w:numId w:val="6"/>
        </w:numPr>
        <w:ind w:left="0" w:hanging="2"/>
      </w:pPr>
      <w:r w:rsidRPr="00FF54AD">
        <w:rPr>
          <w:b/>
        </w:rPr>
        <w:t xml:space="preserve">DOKUMENTET E KËRKUARA PËR APLIKIM: 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 xml:space="preserve">Diploma e shkollimit për arsimin e mesëm të lartë (origjinale apo e </w:t>
      </w:r>
      <w:proofErr w:type="spellStart"/>
      <w:r w:rsidRPr="00FF54AD">
        <w:t>noterizuar</w:t>
      </w:r>
      <w:proofErr w:type="spellEnd"/>
      <w:r w:rsidRPr="00FF54AD">
        <w:t xml:space="preserve"> dhe certifikatën e testit të maturës origjinale apo e </w:t>
      </w:r>
      <w:proofErr w:type="spellStart"/>
      <w:r w:rsidRPr="00FF54AD">
        <w:t>noterizuar</w:t>
      </w:r>
      <w:proofErr w:type="spellEnd"/>
      <w:r w:rsidRPr="00FF54AD">
        <w:t xml:space="preserve">), ndërsa për kandidatet qe kanë përfunduar shkollimin jashtë vendit diploma duhet të jetë e </w:t>
      </w:r>
      <w:proofErr w:type="spellStart"/>
      <w:r w:rsidRPr="00FF54AD">
        <w:t>nostrifikuar</w:t>
      </w:r>
      <w:proofErr w:type="spellEnd"/>
      <w:r w:rsidRPr="00FF54AD">
        <w:t xml:space="preserve"> prej Ministrisë së Arsimit dhe Shkencës;</w:t>
      </w: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>Ekstrakti i lindjes (jo më të vjetër së gjashtë (6) muaj);</w:t>
      </w:r>
    </w:p>
    <w:p w:rsidR="00EA4E15" w:rsidRPr="00FF54AD" w:rsidRDefault="005226B4" w:rsidP="002E65EC">
      <w:pPr>
        <w:numPr>
          <w:ilvl w:val="0"/>
          <w:numId w:val="1"/>
        </w:numPr>
        <w:ind w:left="0" w:hanging="2"/>
        <w:jc w:val="both"/>
      </w:pPr>
      <w:r w:rsidRPr="00FF54AD">
        <w:t>Certifikata</w:t>
      </w:r>
      <w:r w:rsidR="00E11D1F" w:rsidRPr="00FF54AD">
        <w:t xml:space="preserve"> nga gjykata që nuk është i dënu</w:t>
      </w:r>
      <w:r w:rsidR="00EA4E15" w:rsidRPr="00FF54AD">
        <w:t>ar dhe që nuk është nën hetime,</w:t>
      </w:r>
    </w:p>
    <w:p w:rsidR="00EA4E15" w:rsidRPr="00FF54AD" w:rsidRDefault="00EA4E15" w:rsidP="002E65EC">
      <w:pPr>
        <w:numPr>
          <w:ilvl w:val="0"/>
          <w:numId w:val="1"/>
        </w:numPr>
        <w:ind w:left="0" w:hanging="2"/>
        <w:jc w:val="both"/>
      </w:pPr>
      <w:proofErr w:type="spellStart"/>
      <w:r w:rsidRPr="00FF54AD">
        <w:t>Vertetimi</w:t>
      </w:r>
      <w:proofErr w:type="spellEnd"/>
      <w:r w:rsidR="00E11D1F" w:rsidRPr="00FF54AD">
        <w:t xml:space="preserve"> nga Policia e Kosovës për të kaluarën e tyre penale  (dokumenti te jete i </w:t>
      </w:r>
      <w:proofErr w:type="spellStart"/>
      <w:r w:rsidR="00E11D1F" w:rsidRPr="00FF54AD">
        <w:t>nxjerrur</w:t>
      </w:r>
      <w:proofErr w:type="spellEnd"/>
      <w:r w:rsidR="00E11D1F" w:rsidRPr="00FF54AD">
        <w:t xml:space="preserve"> brenda afatit të konkursit); </w:t>
      </w:r>
    </w:p>
    <w:p w:rsidR="00FF24D6" w:rsidRPr="00FF54AD" w:rsidRDefault="00E11D1F" w:rsidP="002E65EC">
      <w:pPr>
        <w:numPr>
          <w:ilvl w:val="0"/>
          <w:numId w:val="1"/>
        </w:numPr>
        <w:ind w:left="0" w:hanging="2"/>
        <w:jc w:val="both"/>
      </w:pPr>
      <w:r w:rsidRPr="00FF54AD">
        <w:t>Kopje të letërnjoftimit apo pasaportës;</w:t>
      </w: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 xml:space="preserve">Foto portret 4x4 për aplikim </w:t>
      </w:r>
      <w:r w:rsidR="00EA4E15" w:rsidRPr="00FF54AD">
        <w:t>(</w:t>
      </w:r>
      <w:r w:rsidRPr="00FF54AD">
        <w:t xml:space="preserve"> </w:t>
      </w:r>
      <w:r w:rsidR="001E2C0A" w:rsidRPr="00FF54AD">
        <w:t>elektronike</w:t>
      </w:r>
      <w:r w:rsidRPr="00FF54AD">
        <w:t xml:space="preserve">); </w:t>
      </w: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>Dëshmi për kualifikime tjera (nëse posedon).</w:t>
      </w:r>
    </w:p>
    <w:p w:rsidR="00FF24D6" w:rsidRPr="00FF54AD" w:rsidRDefault="00EA4E15">
      <w:pPr>
        <w:numPr>
          <w:ilvl w:val="0"/>
          <w:numId w:val="1"/>
        </w:numPr>
        <w:ind w:left="0" w:hanging="2"/>
        <w:jc w:val="both"/>
      </w:pPr>
      <w:r w:rsidRPr="00FF54AD">
        <w:t>Dokumenti i zot</w:t>
      </w:r>
      <w:r w:rsidR="00FF54AD" w:rsidRPr="00FF54AD">
        <w:t>ë</w:t>
      </w:r>
      <w:r w:rsidRPr="00FF54AD">
        <w:t>sis</w:t>
      </w:r>
      <w:r w:rsidR="00FF54AD" w:rsidRPr="00FF54AD">
        <w:t>ë</w:t>
      </w:r>
      <w:r w:rsidRPr="00FF54AD">
        <w:t xml:space="preserve"> s</w:t>
      </w:r>
      <w:r w:rsidR="00FF54AD" w:rsidRPr="00FF54AD">
        <w:t>ë</w:t>
      </w:r>
      <w:r w:rsidRPr="00FF54AD">
        <w:t xml:space="preserve"> veprimit</w:t>
      </w:r>
      <w:r w:rsidR="00E11D1F" w:rsidRPr="00FF54AD">
        <w:t xml:space="preserve">. 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rPr>
          <w:b/>
        </w:rPr>
        <w:t>AFATI I KONKURRIMIT: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B951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bookmarkStart w:id="0" w:name="_GoBack"/>
      <w:r w:rsidRPr="00FF54AD">
        <w:t>Konkur</w:t>
      </w:r>
      <w:r>
        <w:t>rim</w:t>
      </w:r>
      <w:r w:rsidRPr="00FF54AD">
        <w:t xml:space="preserve">i </w:t>
      </w:r>
      <w:r w:rsidR="00E11D1F" w:rsidRPr="00FF54AD">
        <w:t xml:space="preserve">është i hapur prej </w:t>
      </w:r>
      <w:r w:rsidR="009E2B1F">
        <w:t>17.10</w:t>
      </w:r>
      <w:r w:rsidR="00FF54AD" w:rsidRPr="00FF54AD">
        <w:t>.2022</w:t>
      </w:r>
      <w:r w:rsidR="00E11D1F" w:rsidRPr="00FF54AD">
        <w:t xml:space="preserve"> deri më </w:t>
      </w:r>
      <w:r w:rsidR="004A350C">
        <w:t>25</w:t>
      </w:r>
      <w:r w:rsidR="009E2B1F">
        <w:t>.10</w:t>
      </w:r>
      <w:r w:rsidR="00FF54AD" w:rsidRPr="00FF54AD">
        <w:t>.2022</w:t>
      </w:r>
      <w:r w:rsidR="00E11D1F" w:rsidRPr="00FF54AD">
        <w:t>, ora 23:59.</w:t>
      </w:r>
    </w:p>
    <w:bookmarkEnd w:id="0"/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rPr>
          <w:b/>
        </w:rPr>
        <w:t>Si të aplikoni; </w:t>
      </w:r>
    </w:p>
    <w:p w:rsidR="00DE12F1" w:rsidRPr="00FF54AD" w:rsidRDefault="00E11D1F" w:rsidP="00DE12F1">
      <w:pPr>
        <w:ind w:left="0" w:hanging="2"/>
        <w:jc w:val="both"/>
      </w:pPr>
      <w:r w:rsidRPr="00FF54AD">
        <w:t xml:space="preserve">Aplikimi dhe njoftimi për kadet te FSK-së është </w:t>
      </w:r>
      <w:proofErr w:type="spellStart"/>
      <w:r w:rsidRPr="00FF54AD">
        <w:t>online</w:t>
      </w:r>
      <w:proofErr w:type="spellEnd"/>
      <w:r w:rsidRPr="00FF54AD">
        <w:t xml:space="preserve">  në adresë</w:t>
      </w:r>
      <w:r w:rsidR="00DE12F1" w:rsidRPr="00FF54AD">
        <w:t xml:space="preserve">n </w:t>
      </w:r>
      <w:hyperlink r:id="rId9" w:history="1">
        <w:r w:rsidR="00DE12F1" w:rsidRPr="000D03C5">
          <w:rPr>
            <w:rStyle w:val="Hyperlink"/>
            <w:color w:val="0033CC"/>
          </w:rPr>
          <w:t>https://rekrutimi.fsk-rks.org</w:t>
        </w:r>
      </w:hyperlink>
      <w:r w:rsidR="00DE12F1" w:rsidRPr="00FF54AD">
        <w:t xml:space="preserve"> </w:t>
      </w:r>
      <w:r w:rsidRPr="00FF54AD">
        <w:t>si dhe  njoftimi</w:t>
      </w:r>
      <w:r w:rsidR="00DE12F1" w:rsidRPr="00FF54AD">
        <w:t>n</w:t>
      </w:r>
      <w:r w:rsidRPr="00FF54AD">
        <w:t xml:space="preserve"> për shpalljen e konkursit munde ta shikoni edhe në </w:t>
      </w:r>
      <w:proofErr w:type="spellStart"/>
      <w:r w:rsidR="00FF54AD" w:rsidRPr="00FF54AD">
        <w:t>ë</w:t>
      </w:r>
      <w:r w:rsidRPr="00FF54AD">
        <w:t>eb</w:t>
      </w:r>
      <w:proofErr w:type="spellEnd"/>
      <w:r w:rsidRPr="00FF54AD">
        <w:t xml:space="preserve"> faqen e MM-së, </w:t>
      </w:r>
      <w:hyperlink r:id="rId10" w:history="1">
        <w:r w:rsidR="00DE12F1" w:rsidRPr="00FF54AD">
          <w:rPr>
            <w:rStyle w:val="Hyperlink"/>
            <w:color w:val="auto"/>
          </w:rPr>
          <w:t>https://mod.rks-gov.net</w:t>
        </w:r>
      </w:hyperlink>
      <w:r w:rsidR="00DE12F1" w:rsidRPr="00FF54AD">
        <w:t xml:space="preserve"> </w:t>
      </w:r>
      <w:r w:rsidRPr="00FF54AD">
        <w:t xml:space="preserve">ku gjendet shpallja e konkursit. Kandidatët plotësojnë formularin e aplikimit </w:t>
      </w:r>
      <w:proofErr w:type="spellStart"/>
      <w:r w:rsidRPr="00FF54AD">
        <w:t>online</w:t>
      </w:r>
      <w:proofErr w:type="spellEnd"/>
      <w:r w:rsidRPr="00FF54AD">
        <w:t xml:space="preserve"> </w:t>
      </w:r>
      <w:hyperlink r:id="rId11" w:history="1">
        <w:r w:rsidR="00DE12F1" w:rsidRPr="000D03C5">
          <w:rPr>
            <w:rStyle w:val="Hyperlink"/>
            <w:color w:val="0033CC"/>
          </w:rPr>
          <w:t>https://rekrutimi.fsk-rks.org/Apply</w:t>
        </w:r>
      </w:hyperlink>
    </w:p>
    <w:p w:rsidR="00FF24D6" w:rsidRPr="00FF54AD" w:rsidRDefault="00E11D1F">
      <w:pPr>
        <w:ind w:left="0" w:hanging="2"/>
        <w:jc w:val="both"/>
      </w:pPr>
      <w:r w:rsidRPr="00FF54AD">
        <w:t xml:space="preserve">dhe bashkëngjisin të gjitha dokumentet tjera të kërkuara nga ky formular. Kandidatet kanë të drejtë të aplikojnë deri në ditën e fundit të përmbylljes së konkursit. Për informata plotësuese, mund të kontaktoni në nr. tel. (Nr. e zyrës se rekrutimit </w:t>
      </w:r>
      <w:r w:rsidR="007D2A72" w:rsidRPr="00FF54AD">
        <w:t>janë</w:t>
      </w:r>
      <w:r w:rsidRPr="00FF54AD">
        <w:t xml:space="preserve">: </w:t>
      </w:r>
      <w:hyperlink r:id="rId12">
        <w:r w:rsidRPr="00FF54AD">
          <w:t>038 555 584 2044</w:t>
        </w:r>
      </w:hyperlink>
      <w:r w:rsidRPr="00FF54AD">
        <w:t xml:space="preserve"> dhe </w:t>
      </w:r>
      <w:hyperlink r:id="rId13">
        <w:r w:rsidRPr="00FF54AD">
          <w:t>038 555 584  2045</w:t>
        </w:r>
      </w:hyperlink>
      <w:r w:rsidRPr="00FF54AD">
        <w:t xml:space="preserve">, </w:t>
      </w:r>
      <w:r w:rsidR="007D2A72" w:rsidRPr="000D03C5">
        <w:t>ndërmjet</w:t>
      </w:r>
      <w:r w:rsidRPr="000D03C5">
        <w:t xml:space="preserve"> </w:t>
      </w:r>
      <w:r w:rsidR="007D2A72" w:rsidRPr="000D03C5">
        <w:t>orës</w:t>
      </w:r>
      <w:r w:rsidRPr="000D03C5">
        <w:t xml:space="preserve"> 0900 -1500).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t>Gjatë procesit të testimit, kandidatët duhet të zbatojnë  të gjitha masat dhe rekomandimet e Institutit Kombëtarë të Shëndetësisë Publike në Kosovë përkitazi me parandalimin e përhapjes së COVID 19. Mbajtja e maskës dhe distancës fizike është e obligueshme gjatë gjithë kohës.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t>Ministria e Mbrojtjes iu shërben të gjithë qytetarëve të Republikës së Kosovës dhe mirëpret aplikacionet e të rinjve dhe të rejave për shërbim në FSK, pa dallim race, ngjyre, feje, gjinie, përkatësie etnike dhe orientimi seksual.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E11D1F">
      <w:pPr>
        <w:numPr>
          <w:ilvl w:val="0"/>
          <w:numId w:val="6"/>
        </w:numPr>
        <w:ind w:left="0" w:hanging="2"/>
        <w:jc w:val="both"/>
      </w:pPr>
      <w:r w:rsidRPr="00FF54AD">
        <w:rPr>
          <w:b/>
        </w:rPr>
        <w:t xml:space="preserve">INFORMACION PËR TESTIMET SAT DHE TOEFL: </w:t>
      </w:r>
    </w:p>
    <w:p w:rsidR="00FF24D6" w:rsidRPr="00FF54AD" w:rsidRDefault="004C459F">
      <w:pPr>
        <w:ind w:left="0" w:hanging="2"/>
      </w:pPr>
      <w:sdt>
        <w:sdtPr>
          <w:tag w:val="goog_rdk_0"/>
          <w:id w:val="-1876609151"/>
        </w:sdtPr>
        <w:sdtEndPr/>
        <w:sdtContent>
          <w:r w:rsidR="00E11D1F" w:rsidRPr="00FF54AD">
            <w:rPr>
              <w:rFonts w:ascii="Gungsuh" w:eastAsia="Gungsuh" w:hAnsi="Gungsuh" w:cs="Gungsuh"/>
            </w:rPr>
            <w:t xml:space="preserve">∙ Informacion për testimet SAT (2 qendra testimi në Prishtinë në datë </w:t>
          </w:r>
        </w:sdtContent>
      </w:sdt>
      <w:r w:rsidR="001E2C0A" w:rsidRPr="00FF54AD">
        <w:t>03.12.2022</w:t>
      </w:r>
      <w:r w:rsidR="00E11D1F" w:rsidRPr="00FF54AD">
        <w:t xml:space="preserve">) </w:t>
      </w:r>
    </w:p>
    <w:p w:rsidR="00FF24D6" w:rsidRDefault="004C459F" w:rsidP="005D13E6">
      <w:pPr>
        <w:ind w:left="0" w:hanging="2"/>
      </w:pPr>
      <w:hyperlink r:id="rId14">
        <w:r w:rsidR="00E11D1F">
          <w:rPr>
            <w:color w:val="0000FF"/>
            <w:u w:val="single"/>
          </w:rPr>
          <w:t>https://collegereadiness.collegeboard.org/sat/register/international</w:t>
        </w:r>
      </w:hyperlink>
      <w:r w:rsidR="001E2C0A">
        <w:rPr>
          <w:color w:val="0000FF"/>
          <w:u w:val="single"/>
        </w:rPr>
        <w:t xml:space="preserve">,  </w:t>
      </w:r>
      <w:r w:rsidR="001E2C0A" w:rsidRPr="001E2C0A">
        <w:rPr>
          <w:color w:val="0000FF"/>
        </w:rPr>
        <w:t>af</w:t>
      </w:r>
      <w:r w:rsidR="001E2C0A">
        <w:rPr>
          <w:color w:val="0000FF"/>
        </w:rPr>
        <w:t>ati i fundit p</w:t>
      </w:r>
      <w:r w:rsidR="00FF54AD">
        <w:rPr>
          <w:color w:val="0000FF"/>
        </w:rPr>
        <w:t>ë</w:t>
      </w:r>
      <w:r w:rsidR="001E2C0A">
        <w:rPr>
          <w:color w:val="0000FF"/>
        </w:rPr>
        <w:t xml:space="preserve">r </w:t>
      </w:r>
      <w:proofErr w:type="spellStart"/>
      <w:r w:rsidR="001E2C0A">
        <w:rPr>
          <w:color w:val="0000FF"/>
        </w:rPr>
        <w:t>rexhistrim</w:t>
      </w:r>
      <w:proofErr w:type="spellEnd"/>
      <w:r w:rsidR="001E2C0A">
        <w:rPr>
          <w:color w:val="0000FF"/>
        </w:rPr>
        <w:t xml:space="preserve"> p</w:t>
      </w:r>
      <w:r w:rsidR="00FF54AD">
        <w:rPr>
          <w:color w:val="0000FF"/>
        </w:rPr>
        <w:t>ë</w:t>
      </w:r>
      <w:r w:rsidR="001E2C0A">
        <w:rPr>
          <w:color w:val="0000FF"/>
        </w:rPr>
        <w:t>r testimin SAT n</w:t>
      </w:r>
      <w:r w:rsidR="00FF54AD">
        <w:rPr>
          <w:color w:val="0000FF"/>
        </w:rPr>
        <w:t>ë</w:t>
      </w:r>
      <w:r w:rsidR="001E2C0A">
        <w:rPr>
          <w:color w:val="0000FF"/>
        </w:rPr>
        <w:t xml:space="preserve"> </w:t>
      </w:r>
      <w:proofErr w:type="spellStart"/>
      <w:r w:rsidR="00287A41">
        <w:rPr>
          <w:color w:val="0000FF"/>
        </w:rPr>
        <w:t>w</w:t>
      </w:r>
      <w:r w:rsidR="001E2C0A">
        <w:rPr>
          <w:color w:val="0000FF"/>
        </w:rPr>
        <w:t>ebfaqen</w:t>
      </w:r>
      <w:proofErr w:type="spellEnd"/>
      <w:r w:rsidR="001E2C0A">
        <w:rPr>
          <w:color w:val="0000FF"/>
        </w:rPr>
        <w:t xml:space="preserve"> e SAT </w:t>
      </w:r>
      <w:r w:rsidR="00FF54AD">
        <w:rPr>
          <w:color w:val="0000FF"/>
        </w:rPr>
        <w:t>ë</w:t>
      </w:r>
      <w:r w:rsidR="001E2C0A">
        <w:rPr>
          <w:color w:val="0000FF"/>
        </w:rPr>
        <w:t>sht</w:t>
      </w:r>
      <w:r w:rsidR="00FF54AD">
        <w:rPr>
          <w:color w:val="0000FF"/>
        </w:rPr>
        <w:t>ë</w:t>
      </w:r>
      <w:r w:rsidR="001E2C0A">
        <w:rPr>
          <w:color w:val="0000FF"/>
        </w:rPr>
        <w:t xml:space="preserve"> 03.11.2022.</w:t>
      </w:r>
      <w:r w:rsidR="005D13E6">
        <w:t xml:space="preserve"> </w:t>
      </w:r>
      <w:hyperlink r:id="rId15">
        <w:r w:rsidR="00E11D1F">
          <w:rPr>
            <w:color w:val="0000FF"/>
            <w:u w:val="single"/>
          </w:rPr>
          <w:t>https://collegereadiness.collegeboard.org/sat/register/find-test-centers</w:t>
        </w:r>
      </w:hyperlink>
      <w:r w:rsidR="00E11D1F">
        <w:t xml:space="preserve"> </w:t>
      </w:r>
    </w:p>
    <w:p w:rsidR="005D13E6" w:rsidRDefault="005D13E6" w:rsidP="005D13E6">
      <w:pPr>
        <w:ind w:left="0" w:hanging="2"/>
      </w:pPr>
    </w:p>
    <w:p w:rsidR="00FF24D6" w:rsidRDefault="004C459F">
      <w:pPr>
        <w:ind w:left="0" w:hanging="2"/>
      </w:pPr>
      <w:sdt>
        <w:sdtPr>
          <w:tag w:val="goog_rdk_1"/>
          <w:id w:val="-1476060780"/>
        </w:sdtPr>
        <w:sdtEndPr/>
        <w:sdtContent>
          <w:r w:rsidR="00E11D1F">
            <w:rPr>
              <w:rFonts w:ascii="Gungsuh" w:eastAsia="Gungsuh" w:hAnsi="Gungsuh" w:cs="Gungsuh"/>
            </w:rPr>
            <w:t xml:space="preserve">∙ Informacion mbi testimet TOEFL: (2 qendra testimi në Prishtinë në muajt </w:t>
          </w:r>
          <w:r w:rsidR="005D13E6">
            <w:rPr>
              <w:rFonts w:ascii="Gungsuh" w:eastAsia="Gungsuh" w:hAnsi="Gungsuh" w:cs="Gungsuh"/>
            </w:rPr>
            <w:t>tetor</w:t>
          </w:r>
          <w:r w:rsidR="001E2C0A">
            <w:rPr>
              <w:rFonts w:ascii="Gungsuh" w:eastAsia="Gungsuh" w:hAnsi="Gungsuh" w:cs="Gungsuh"/>
            </w:rPr>
            <w:t xml:space="preserve"> </w:t>
          </w:r>
          <w:r w:rsidR="005D13E6">
            <w:rPr>
              <w:rFonts w:ascii="Gungsuh" w:eastAsia="Gungsuh" w:hAnsi="Gungsuh" w:cs="Gungsuh"/>
            </w:rPr>
            <w:t xml:space="preserve"> 2022</w:t>
          </w:r>
        </w:sdtContent>
      </w:sdt>
      <w:r w:rsidR="00E11D1F">
        <w:t xml:space="preserve">).     </w:t>
      </w:r>
      <w:hyperlink r:id="rId16">
        <w:r w:rsidR="00E11D1F">
          <w:rPr>
            <w:color w:val="0000FF"/>
            <w:u w:val="single"/>
          </w:rPr>
          <w:t>https://v2.ereg.ets.org/ereg/public/testcenter/availability/seats?_p=TEL</w:t>
        </w:r>
      </w:hyperlink>
      <w:r w:rsidR="00E11D1F">
        <w:t xml:space="preserve"> </w:t>
      </w:r>
    </w:p>
    <w:p w:rsidR="006C5967" w:rsidRDefault="006C5967" w:rsidP="006C5967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 w:cs="TimesNewRomanPSMT"/>
          <w:color w:val="0000FF"/>
          <w:position w:val="0"/>
          <w:lang w:eastAsia="sq-AL"/>
        </w:rPr>
      </w:pPr>
    </w:p>
    <w:p w:rsidR="00FF24D6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FF24D6">
      <w:pgSz w:w="11907" w:h="16839"/>
      <w:pgMar w:top="1170" w:right="1800" w:bottom="720" w:left="180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6BD"/>
    <w:multiLevelType w:val="multilevel"/>
    <w:tmpl w:val="C23051FC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E816BB1"/>
    <w:multiLevelType w:val="multilevel"/>
    <w:tmpl w:val="57F6D2F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C685459"/>
    <w:multiLevelType w:val="multilevel"/>
    <w:tmpl w:val="395A8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6B17121"/>
    <w:multiLevelType w:val="hybridMultilevel"/>
    <w:tmpl w:val="7C7C0726"/>
    <w:lvl w:ilvl="0" w:tplc="041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444F5D2D"/>
    <w:multiLevelType w:val="multilevel"/>
    <w:tmpl w:val="AD60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>
    <w:nsid w:val="46BE3B2C"/>
    <w:multiLevelType w:val="multilevel"/>
    <w:tmpl w:val="7D50F85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92026D8"/>
    <w:multiLevelType w:val="multilevel"/>
    <w:tmpl w:val="A8E272EA"/>
    <w:lvl w:ilvl="0">
      <w:start w:val="1"/>
      <w:numFmt w:val="upperRoman"/>
      <w:lvlText w:val="%1."/>
      <w:lvlJc w:val="left"/>
      <w:pPr>
        <w:ind w:left="72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nsid w:val="4C686932"/>
    <w:multiLevelType w:val="multilevel"/>
    <w:tmpl w:val="CDB40EB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2222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D3A1BDF"/>
    <w:multiLevelType w:val="hybridMultilevel"/>
    <w:tmpl w:val="CB949A8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0932CC"/>
    <w:multiLevelType w:val="hybridMultilevel"/>
    <w:tmpl w:val="FE8E4AFC"/>
    <w:lvl w:ilvl="0" w:tplc="041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7F286343"/>
    <w:multiLevelType w:val="multilevel"/>
    <w:tmpl w:val="A25E6D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D6"/>
    <w:rsid w:val="000A0B02"/>
    <w:rsid w:val="000D03C5"/>
    <w:rsid w:val="001D32EC"/>
    <w:rsid w:val="001E2C0A"/>
    <w:rsid w:val="00233DEE"/>
    <w:rsid w:val="00247AC1"/>
    <w:rsid w:val="00287A41"/>
    <w:rsid w:val="002A4770"/>
    <w:rsid w:val="003C0402"/>
    <w:rsid w:val="0043158D"/>
    <w:rsid w:val="0043741D"/>
    <w:rsid w:val="004A350C"/>
    <w:rsid w:val="004C459F"/>
    <w:rsid w:val="004E0A3A"/>
    <w:rsid w:val="005226B4"/>
    <w:rsid w:val="005D13E6"/>
    <w:rsid w:val="005F5670"/>
    <w:rsid w:val="006C5967"/>
    <w:rsid w:val="007467D9"/>
    <w:rsid w:val="007B2C8D"/>
    <w:rsid w:val="007D10B1"/>
    <w:rsid w:val="007D2A72"/>
    <w:rsid w:val="00957E01"/>
    <w:rsid w:val="00977CF8"/>
    <w:rsid w:val="00985C9C"/>
    <w:rsid w:val="009E2B1F"/>
    <w:rsid w:val="00B95176"/>
    <w:rsid w:val="00D31251"/>
    <w:rsid w:val="00DE12F1"/>
    <w:rsid w:val="00E112C3"/>
    <w:rsid w:val="00E11D1F"/>
    <w:rsid w:val="00E139EA"/>
    <w:rsid w:val="00E75880"/>
    <w:rsid w:val="00EA4E15"/>
    <w:rsid w:val="00F85F6F"/>
    <w:rsid w:val="00FF24D6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1">
    <w:name w:val="Char1"/>
    <w:basedOn w:val="Normal"/>
    <w:pPr>
      <w:spacing w:after="160" w:line="240" w:lineRule="atLeast"/>
    </w:pPr>
    <w:rPr>
      <w:rFonts w:ascii="Tahoma" w:hAnsi="Tahoma"/>
      <w:sz w:val="20"/>
      <w:szCs w:val="20"/>
      <w:lang w:val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eastAsia="MS Mincho" w:hAnsi="Tahoma" w:cs="Tahoma"/>
      <w:sz w:val="16"/>
      <w:szCs w:val="16"/>
      <w:lang w:val="en-GB"/>
    </w:rPr>
  </w:style>
  <w:style w:type="paragraph" w:customStyle="1" w:styleId="CharCharChar">
    <w:name w:val="Char Char Char"/>
    <w:basedOn w:val="Normal"/>
    <w:pPr>
      <w:spacing w:after="160" w:line="240" w:lineRule="atLeast"/>
    </w:pPr>
    <w:rPr>
      <w:rFonts w:ascii="Tahoma" w:hAnsi="Tahoma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0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5"/>
      <w:szCs w:val="15"/>
    </w:rPr>
  </w:style>
  <w:style w:type="character" w:customStyle="1" w:styleId="HTMLPreformattedChar">
    <w:name w:val="HTML Preformatted Char"/>
    <w:rPr>
      <w:rFonts w:ascii="Verdana" w:hAnsi="Verdana" w:cs="Courier New"/>
      <w:color w:val="000000"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BodyText">
    <w:name w:val="Body Text"/>
    <w:basedOn w:val="Normal"/>
    <w:pPr>
      <w:jc w:val="both"/>
    </w:pPr>
    <w:rPr>
      <w:noProof/>
    </w:rPr>
  </w:style>
  <w:style w:type="character" w:customStyle="1" w:styleId="BodyTextChar">
    <w:name w:val="Body Text Char"/>
    <w:rPr>
      <w:noProof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1">
    <w:name w:val="Char1"/>
    <w:basedOn w:val="Normal"/>
    <w:pPr>
      <w:spacing w:after="160" w:line="240" w:lineRule="atLeast"/>
    </w:pPr>
    <w:rPr>
      <w:rFonts w:ascii="Tahoma" w:hAnsi="Tahoma"/>
      <w:sz w:val="20"/>
      <w:szCs w:val="20"/>
      <w:lang w:val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eastAsia="MS Mincho" w:hAnsi="Tahoma" w:cs="Tahoma"/>
      <w:sz w:val="16"/>
      <w:szCs w:val="16"/>
      <w:lang w:val="en-GB"/>
    </w:rPr>
  </w:style>
  <w:style w:type="paragraph" w:customStyle="1" w:styleId="CharCharChar">
    <w:name w:val="Char Char Char"/>
    <w:basedOn w:val="Normal"/>
    <w:pPr>
      <w:spacing w:after="160" w:line="240" w:lineRule="atLeast"/>
    </w:pPr>
    <w:rPr>
      <w:rFonts w:ascii="Tahoma" w:hAnsi="Tahoma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0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5"/>
      <w:szCs w:val="15"/>
    </w:rPr>
  </w:style>
  <w:style w:type="character" w:customStyle="1" w:styleId="HTMLPreformattedChar">
    <w:name w:val="HTML Preformatted Char"/>
    <w:rPr>
      <w:rFonts w:ascii="Verdana" w:hAnsi="Verdana" w:cs="Courier New"/>
      <w:color w:val="000000"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BodyText">
    <w:name w:val="Body Text"/>
    <w:basedOn w:val="Normal"/>
    <w:pPr>
      <w:jc w:val="both"/>
    </w:pPr>
    <w:rPr>
      <w:noProof/>
    </w:rPr>
  </w:style>
  <w:style w:type="character" w:customStyle="1" w:styleId="BodyTextChar">
    <w:name w:val="Body Text Char"/>
    <w:rPr>
      <w:noProof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krutimi.fsk-rks.org/Home/Contac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rekrutimi.fsk-rks.org/Home/Contac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2.ereg.ets.org/ereg/public/testcenter/availability/seats?_p=T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krutimi.fsk-rks.org/Appl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llegereadiness.collegeboard.org/sat/register/find-test-centers" TargetMode="External"/><Relationship Id="rId10" Type="http://schemas.openxmlformats.org/officeDocument/2006/relationships/hyperlink" Target="https://mod.rks-gov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krutimi.fsk-rks.org" TargetMode="External"/><Relationship Id="rId14" Type="http://schemas.openxmlformats.org/officeDocument/2006/relationships/hyperlink" Target="https://collegereadiness.collegeboard.org/sat/register/inter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EcxlL5utmo0hQju8Vyu/t4QEw==">AMUW2mUsNx1G/Zjja6LVS+6UIY3Q9DBENCckMteueDuZcc1G1UtgAEzQrx6q5I8mXkU6nVFhuROGqF1kBLmxMt/b3L9shu/yxht/dCXTh0vEfRpC0JWEyolg+VTRdroOH4hGoLR3dKrynLQLNlpOkRNf7jTcL+pziRr3sM4KnzGnOMbXL0th5r0=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Armend BIKLIQI</cp:lastModifiedBy>
  <cp:revision>2</cp:revision>
  <dcterms:created xsi:type="dcterms:W3CDTF">2022-10-17T08:29:00Z</dcterms:created>
  <dcterms:modified xsi:type="dcterms:W3CDTF">2022-10-17T08:29:00Z</dcterms:modified>
</cp:coreProperties>
</file>