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6B4" w:rsidRDefault="001B46B4" w:rsidP="003D6D0B">
      <w:pPr>
        <w:pStyle w:val="Header"/>
        <w:tabs>
          <w:tab w:val="center" w:pos="6624"/>
          <w:tab w:val="right" w:pos="13248"/>
        </w:tabs>
        <w:jc w:val="center"/>
        <w:rPr>
          <w:b/>
          <w:lang w:val="de-DE"/>
        </w:rPr>
      </w:pPr>
    </w:p>
    <w:p w:rsidR="00AF3DA1" w:rsidRDefault="00AF3DA1" w:rsidP="003D6D0B">
      <w:pPr>
        <w:pStyle w:val="Header"/>
        <w:tabs>
          <w:tab w:val="center" w:pos="6624"/>
          <w:tab w:val="right" w:pos="13248"/>
        </w:tabs>
        <w:jc w:val="center"/>
        <w:rPr>
          <w:b/>
          <w:lang w:val="de-DE"/>
        </w:rPr>
      </w:pPr>
      <w:r>
        <w:rPr>
          <w:b/>
          <w:lang w:val="de-DE"/>
        </w:rPr>
        <w:tab/>
      </w:r>
      <w:r>
        <w:rPr>
          <w:b/>
          <w:lang w:val="de-DE"/>
        </w:rPr>
        <w:tab/>
      </w:r>
      <w:r>
        <w:rPr>
          <w:b/>
          <w:lang w:val="de-DE"/>
        </w:rPr>
        <w:tab/>
      </w:r>
      <w:r>
        <w:rPr>
          <w:b/>
          <w:lang w:val="de-DE"/>
        </w:rPr>
        <w:tab/>
      </w:r>
    </w:p>
    <w:p w:rsidR="003D6D0B" w:rsidRDefault="003D6D0B" w:rsidP="003D6D0B">
      <w:pPr>
        <w:pStyle w:val="Header"/>
        <w:tabs>
          <w:tab w:val="center" w:pos="6624"/>
          <w:tab w:val="right" w:pos="13248"/>
        </w:tabs>
        <w:jc w:val="center"/>
        <w:rPr>
          <w:sz w:val="24"/>
          <w:szCs w:val="24"/>
        </w:rPr>
      </w:pPr>
    </w:p>
    <w:p w:rsidR="000A4555" w:rsidRDefault="000A4555" w:rsidP="000A4555">
      <w:pPr>
        <w:pStyle w:val="Header"/>
        <w:tabs>
          <w:tab w:val="clear" w:pos="4536"/>
          <w:tab w:val="center" w:pos="6624"/>
          <w:tab w:val="right" w:pos="13248"/>
        </w:tabs>
        <w:rPr>
          <w:sz w:val="24"/>
          <w:szCs w:val="24"/>
        </w:rPr>
      </w:pPr>
      <w:r w:rsidRPr="00E1314A">
        <w:rPr>
          <w:noProof/>
          <w:lang w:val="en-US" w:eastAsia="en-US"/>
        </w:rPr>
        <w:drawing>
          <wp:anchor distT="0" distB="0" distL="114300" distR="114300" simplePos="0" relativeHeight="251658240" behindDoc="1" locked="0" layoutInCell="1" allowOverlap="1">
            <wp:simplePos x="0" y="0"/>
            <wp:positionH relativeFrom="column">
              <wp:posOffset>4173220</wp:posOffset>
            </wp:positionH>
            <wp:positionV relativeFrom="paragraph">
              <wp:posOffset>233045</wp:posOffset>
            </wp:positionV>
            <wp:extent cx="2057400" cy="289560"/>
            <wp:effectExtent l="0" t="0" r="0" b="0"/>
            <wp:wrapNone/>
            <wp:docPr id="1" name="Picture 1" descr="Caritas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tas_ro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0" cy="289560"/>
                    </a:xfrm>
                    <a:prstGeom prst="rect">
                      <a:avLst/>
                    </a:prstGeom>
                    <a:noFill/>
                    <a:ln>
                      <a:noFill/>
                    </a:ln>
                  </pic:spPr>
                </pic:pic>
              </a:graphicData>
            </a:graphic>
          </wp:anchor>
        </w:drawing>
      </w:r>
      <w:r w:rsidR="00FB3287">
        <w:rPr>
          <w:noProof/>
          <w:lang w:val="en-US" w:eastAsia="en-US"/>
        </w:rPr>
        <w:drawing>
          <wp:inline distT="0" distB="0" distL="0" distR="0">
            <wp:extent cx="10287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1028700"/>
                    </a:xfrm>
                    <a:prstGeom prst="rect">
                      <a:avLst/>
                    </a:prstGeom>
                    <a:noFill/>
                    <a:ln>
                      <a:noFill/>
                    </a:ln>
                  </pic:spPr>
                </pic:pic>
              </a:graphicData>
            </a:graphic>
          </wp:inline>
        </w:drawing>
      </w:r>
    </w:p>
    <w:p w:rsidR="00AF3DA1" w:rsidRPr="00903719" w:rsidRDefault="00AF3DA1" w:rsidP="00AF3DA1">
      <w:pPr>
        <w:rPr>
          <w:b/>
          <w:lang w:val="de-DE"/>
        </w:rPr>
      </w:pPr>
      <w:r w:rsidRPr="00FD554A">
        <w:rPr>
          <w:b/>
          <w:lang w:val="de-DE"/>
        </w:rPr>
        <w:t>Komuna e</w:t>
      </w:r>
      <w:r w:rsidR="000A4555">
        <w:rPr>
          <w:b/>
          <w:lang w:val="de-DE"/>
        </w:rPr>
        <w:t xml:space="preserve"> </w:t>
      </w:r>
      <w:r w:rsidR="00FB3287">
        <w:rPr>
          <w:b/>
          <w:lang w:val="de-DE"/>
        </w:rPr>
        <w:t>Istogut</w:t>
      </w:r>
      <w:r w:rsidRPr="00FD554A">
        <w:rPr>
          <w:b/>
          <w:sz w:val="20"/>
          <w:szCs w:val="20"/>
          <w:lang w:val="de-DE"/>
        </w:rPr>
        <w:tab/>
      </w:r>
      <w:r w:rsidRPr="00FD554A">
        <w:rPr>
          <w:b/>
          <w:sz w:val="20"/>
          <w:szCs w:val="20"/>
          <w:lang w:val="de-DE"/>
        </w:rPr>
        <w:tab/>
      </w:r>
    </w:p>
    <w:p w:rsidR="00D55F17" w:rsidRPr="00D55F17" w:rsidRDefault="00D55F17" w:rsidP="00D55F17">
      <w:pPr>
        <w:spacing w:after="60"/>
        <w:jc w:val="center"/>
        <w:rPr>
          <w:rFonts w:ascii="Arial" w:hAnsi="Arial" w:cs="Arial"/>
          <w:b/>
          <w:i/>
          <w:lang w:val="sq-AL"/>
        </w:rPr>
      </w:pPr>
      <w:r w:rsidRPr="00D55F17">
        <w:rPr>
          <w:rFonts w:ascii="Arial" w:hAnsi="Arial" w:cs="Arial"/>
          <w:b/>
          <w:i/>
          <w:lang w:val="sq-AL"/>
        </w:rPr>
        <w:t>Komisioni për përzgjedhjen e fermerëve përfitues</w:t>
      </w:r>
    </w:p>
    <w:p w:rsidR="00AF3DA1" w:rsidRDefault="007A5B91" w:rsidP="00D55F17">
      <w:pPr>
        <w:spacing w:after="60"/>
        <w:jc w:val="center"/>
        <w:rPr>
          <w:rFonts w:ascii="Arial" w:hAnsi="Arial" w:cs="Arial"/>
          <w:b/>
          <w:i/>
          <w:sz w:val="20"/>
          <w:lang w:val="sq-AL"/>
        </w:rPr>
      </w:pPr>
      <w:r>
        <w:rPr>
          <w:rFonts w:ascii="Arial" w:hAnsi="Arial" w:cs="Arial"/>
          <w:b/>
          <w:i/>
          <w:sz w:val="20"/>
          <w:lang w:val="sq-AL"/>
        </w:rPr>
        <w:t xml:space="preserve">DREJTORIA PËR BUJQËSI, </w:t>
      </w:r>
      <w:r w:rsidR="00AF3DA1" w:rsidRPr="004D4210">
        <w:rPr>
          <w:rFonts w:ascii="Arial" w:hAnsi="Arial" w:cs="Arial"/>
          <w:b/>
          <w:i/>
          <w:sz w:val="20"/>
          <w:lang w:val="sq-AL"/>
        </w:rPr>
        <w:t xml:space="preserve">PYLLTARI DHE </w:t>
      </w:r>
      <w:r>
        <w:rPr>
          <w:rFonts w:ascii="Arial" w:hAnsi="Arial" w:cs="Arial"/>
          <w:b/>
          <w:i/>
          <w:sz w:val="20"/>
          <w:lang w:val="sq-AL"/>
        </w:rPr>
        <w:t>HIDROEKONOMI</w:t>
      </w:r>
      <w:r w:rsidR="006E6FCE">
        <w:rPr>
          <w:rFonts w:ascii="Arial" w:hAnsi="Arial" w:cs="Arial"/>
          <w:b/>
          <w:i/>
          <w:sz w:val="20"/>
          <w:lang w:val="sq-AL"/>
        </w:rPr>
        <w:t xml:space="preserve"> </w:t>
      </w:r>
      <w:r w:rsidR="006E6FCE" w:rsidRPr="00343384">
        <w:rPr>
          <w:rFonts w:ascii="Arial" w:hAnsi="Arial" w:cs="Arial"/>
          <w:b/>
          <w:i/>
          <w:sz w:val="20"/>
          <w:lang w:val="sq-AL"/>
        </w:rPr>
        <w:t>N</w:t>
      </w:r>
      <w:r w:rsidR="00343384" w:rsidRPr="00343384">
        <w:rPr>
          <w:rFonts w:ascii="Arial" w:hAnsi="Arial" w:cs="Arial"/>
          <w:b/>
          <w:i/>
          <w:sz w:val="20"/>
          <w:lang w:val="sq-AL"/>
        </w:rPr>
        <w:t>Ë</w:t>
      </w:r>
      <w:r w:rsidR="006E6FCE" w:rsidRPr="00343384">
        <w:rPr>
          <w:rFonts w:ascii="Arial" w:hAnsi="Arial" w:cs="Arial"/>
          <w:b/>
          <w:i/>
          <w:sz w:val="20"/>
          <w:lang w:val="sq-AL"/>
        </w:rPr>
        <w:t xml:space="preserve"> BASHK</w:t>
      </w:r>
      <w:r w:rsidR="00343384" w:rsidRPr="00343384">
        <w:rPr>
          <w:rFonts w:ascii="Arial" w:hAnsi="Arial" w:cs="Arial"/>
          <w:b/>
          <w:i/>
          <w:sz w:val="20"/>
          <w:lang w:val="sq-AL"/>
        </w:rPr>
        <w:t>Ë</w:t>
      </w:r>
      <w:r w:rsidR="006E6FCE" w:rsidRPr="00343384">
        <w:rPr>
          <w:rFonts w:ascii="Arial" w:hAnsi="Arial" w:cs="Arial"/>
          <w:b/>
          <w:i/>
          <w:sz w:val="20"/>
          <w:lang w:val="sq-AL"/>
        </w:rPr>
        <w:t>PUNIM ME CARITASIN ZVICERAN</w:t>
      </w:r>
      <w:r w:rsidR="00D55F17">
        <w:rPr>
          <w:rFonts w:ascii="Arial" w:hAnsi="Arial" w:cs="Arial"/>
          <w:b/>
          <w:i/>
          <w:sz w:val="20"/>
          <w:lang w:val="sq-AL"/>
        </w:rPr>
        <w:t xml:space="preserve"> </w:t>
      </w:r>
    </w:p>
    <w:p w:rsidR="006F50E9" w:rsidRPr="00343384" w:rsidRDefault="006F50E9" w:rsidP="00AF3DA1">
      <w:pPr>
        <w:spacing w:after="60"/>
        <w:rPr>
          <w:rFonts w:ascii="Arial" w:hAnsi="Arial" w:cs="Arial"/>
          <w:b/>
          <w:i/>
          <w:sz w:val="20"/>
          <w:lang w:val="sq-AL"/>
        </w:rPr>
      </w:pPr>
    </w:p>
    <w:p w:rsidR="00AF3DA1" w:rsidRDefault="00D55F17" w:rsidP="00AF3DA1">
      <w:pPr>
        <w:spacing w:after="60"/>
        <w:jc w:val="center"/>
        <w:rPr>
          <w:rFonts w:ascii="Arial" w:hAnsi="Arial" w:cs="Arial"/>
          <w:b/>
          <w:sz w:val="24"/>
          <w:szCs w:val="28"/>
          <w:u w:val="single"/>
          <w:lang w:val="sq-AL"/>
        </w:rPr>
      </w:pPr>
      <w:r>
        <w:rPr>
          <w:rFonts w:ascii="Arial" w:hAnsi="Arial" w:cs="Arial"/>
          <w:b/>
          <w:sz w:val="24"/>
          <w:szCs w:val="28"/>
          <w:u w:val="single"/>
          <w:lang w:val="sq-AL"/>
        </w:rPr>
        <w:t>Kriteret për përzgjedhjen e fermerëve</w:t>
      </w:r>
    </w:p>
    <w:p w:rsidR="00AF3DA1" w:rsidRPr="00AF3DA1" w:rsidRDefault="00AF3DA1" w:rsidP="00AF3DA1">
      <w:pPr>
        <w:spacing w:after="0" w:line="240" w:lineRule="auto"/>
        <w:rPr>
          <w:rFonts w:ascii="Arial" w:hAnsi="Arial" w:cs="Arial"/>
          <w:b/>
          <w:color w:val="FF0000"/>
          <w:lang w:val="sq-AL"/>
        </w:rPr>
      </w:pPr>
      <w:r w:rsidRPr="00AF3DA1">
        <w:rPr>
          <w:rFonts w:ascii="Arial" w:hAnsi="Arial" w:cs="Arial"/>
          <w:b/>
          <w:sz w:val="24"/>
          <w:szCs w:val="28"/>
          <w:lang w:val="sq-AL"/>
        </w:rPr>
        <w:t xml:space="preserve">                                         </w:t>
      </w:r>
      <w:r>
        <w:rPr>
          <w:rFonts w:ascii="Arial" w:hAnsi="Arial" w:cs="Arial"/>
          <w:b/>
          <w:sz w:val="24"/>
          <w:szCs w:val="28"/>
          <w:lang w:val="sq-AL"/>
        </w:rPr>
        <w:t xml:space="preserve">     </w:t>
      </w:r>
    </w:p>
    <w:p w:rsidR="008A716A" w:rsidRPr="009A11CD" w:rsidRDefault="008A716A" w:rsidP="008A716A">
      <w:pPr>
        <w:rPr>
          <w:rFonts w:ascii="Arial" w:hAnsi="Arial" w:cs="Arial"/>
          <w:b/>
          <w:lang w:val="sq-AL"/>
        </w:rPr>
      </w:pPr>
      <w:r>
        <w:rPr>
          <w:rFonts w:ascii="Arial" w:hAnsi="Arial" w:cs="Arial"/>
          <w:b/>
          <w:lang w:val="sq-AL"/>
        </w:rPr>
        <w:t>PËRPARËSI KAN</w:t>
      </w:r>
      <w:r w:rsidRPr="009A11CD">
        <w:rPr>
          <w:rFonts w:ascii="Arial" w:hAnsi="Arial" w:cs="Arial"/>
          <w:b/>
          <w:lang w:val="sq-AL"/>
        </w:rPr>
        <w:t>Ë</w:t>
      </w:r>
      <w:r>
        <w:rPr>
          <w:rFonts w:ascii="Arial" w:hAnsi="Arial" w:cs="Arial"/>
          <w:b/>
          <w:lang w:val="sq-AL"/>
        </w:rPr>
        <w:t>:</w:t>
      </w:r>
    </w:p>
    <w:p w:rsidR="008A716A" w:rsidRPr="00343384" w:rsidRDefault="008A716A" w:rsidP="00281A34">
      <w:pPr>
        <w:spacing w:after="0" w:line="240" w:lineRule="auto"/>
        <w:rPr>
          <w:rFonts w:ascii="Arial" w:hAnsi="Arial" w:cs="Arial"/>
          <w:lang w:val="sq-AL"/>
        </w:rPr>
      </w:pPr>
      <w:r w:rsidRPr="00343384">
        <w:rPr>
          <w:rFonts w:ascii="Arial" w:hAnsi="Arial" w:cs="Arial"/>
          <w:lang w:val="sq-AL"/>
        </w:rPr>
        <w:t>Fermerët e përkushtuar për kultivim dhe prodhim.</w:t>
      </w:r>
    </w:p>
    <w:p w:rsidR="008A716A" w:rsidRDefault="008A716A" w:rsidP="00281A34">
      <w:pPr>
        <w:spacing w:after="0" w:line="240" w:lineRule="auto"/>
        <w:rPr>
          <w:rFonts w:ascii="Arial" w:hAnsi="Arial" w:cs="Arial"/>
          <w:lang w:val="sq-AL"/>
        </w:rPr>
      </w:pPr>
      <w:r>
        <w:rPr>
          <w:rFonts w:ascii="Arial" w:hAnsi="Arial" w:cs="Arial"/>
          <w:lang w:val="sq-AL"/>
        </w:rPr>
        <w:t>Familjet me gjendje të rëndë ekonomike.</w:t>
      </w:r>
    </w:p>
    <w:p w:rsidR="008A716A" w:rsidRDefault="008A716A" w:rsidP="00281A34">
      <w:pPr>
        <w:spacing w:after="0" w:line="240" w:lineRule="auto"/>
        <w:rPr>
          <w:rFonts w:ascii="Arial" w:hAnsi="Arial" w:cs="Arial"/>
          <w:lang w:val="sq-AL"/>
        </w:rPr>
      </w:pPr>
      <w:r>
        <w:rPr>
          <w:rFonts w:ascii="Arial" w:hAnsi="Arial" w:cs="Arial"/>
          <w:lang w:val="sq-AL"/>
        </w:rPr>
        <w:t>Kryefamiljaret Femra.</w:t>
      </w:r>
    </w:p>
    <w:p w:rsidR="008A716A" w:rsidRDefault="008A716A" w:rsidP="00281A34">
      <w:pPr>
        <w:spacing w:after="0" w:line="240" w:lineRule="auto"/>
        <w:rPr>
          <w:rFonts w:ascii="Arial" w:hAnsi="Arial" w:cs="Arial"/>
          <w:lang w:val="sq-AL"/>
        </w:rPr>
      </w:pPr>
      <w:r>
        <w:rPr>
          <w:rFonts w:ascii="Arial" w:hAnsi="Arial" w:cs="Arial"/>
          <w:lang w:val="sq-AL"/>
        </w:rPr>
        <w:t>Fermerët që kanë traditë në këtë veprimtari.</w:t>
      </w:r>
    </w:p>
    <w:p w:rsidR="008A716A" w:rsidRDefault="008A716A" w:rsidP="00281A34">
      <w:pPr>
        <w:spacing w:after="0" w:line="240" w:lineRule="auto"/>
        <w:rPr>
          <w:rFonts w:ascii="Arial" w:hAnsi="Arial" w:cs="Arial"/>
          <w:lang w:val="sq-AL"/>
        </w:rPr>
      </w:pPr>
      <w:r>
        <w:rPr>
          <w:rFonts w:ascii="Arial" w:hAnsi="Arial" w:cs="Arial"/>
          <w:lang w:val="sq-AL"/>
        </w:rPr>
        <w:t>Fermerët që nuk kanë përfituar asnjëherë ng</w:t>
      </w:r>
      <w:r w:rsidR="007A5B91">
        <w:rPr>
          <w:rFonts w:ascii="Arial" w:hAnsi="Arial" w:cs="Arial"/>
          <w:lang w:val="sq-AL"/>
        </w:rPr>
        <w:t xml:space="preserve">a DBPZHR (Drejtoria e Bujqësisë, </w:t>
      </w:r>
      <w:r>
        <w:rPr>
          <w:rFonts w:ascii="Arial" w:hAnsi="Arial" w:cs="Arial"/>
          <w:lang w:val="sq-AL"/>
        </w:rPr>
        <w:t xml:space="preserve">Pylltarisë dhe </w:t>
      </w:r>
      <w:proofErr w:type="spellStart"/>
      <w:r w:rsidR="007A5B91">
        <w:rPr>
          <w:rFonts w:ascii="Arial" w:hAnsi="Arial" w:cs="Arial"/>
          <w:lang w:val="sq-AL"/>
        </w:rPr>
        <w:t>Hidroekonomi</w:t>
      </w:r>
      <w:proofErr w:type="spellEnd"/>
      <w:r>
        <w:rPr>
          <w:rFonts w:ascii="Arial" w:hAnsi="Arial" w:cs="Arial"/>
          <w:lang w:val="sq-AL"/>
        </w:rPr>
        <w:t>).</w:t>
      </w:r>
    </w:p>
    <w:p w:rsidR="0044492D" w:rsidRDefault="0044492D" w:rsidP="0044492D">
      <w:pPr>
        <w:spacing w:after="60"/>
        <w:rPr>
          <w:rFonts w:ascii="Arial" w:hAnsi="Arial" w:cs="Arial"/>
          <w:b/>
          <w:lang w:val="sq-AL"/>
        </w:rPr>
      </w:pPr>
    </w:p>
    <w:p w:rsidR="00AF3DA1" w:rsidRPr="0044492D" w:rsidRDefault="0044492D" w:rsidP="0044492D">
      <w:pPr>
        <w:spacing w:after="60"/>
        <w:rPr>
          <w:rFonts w:ascii="Arial" w:hAnsi="Arial" w:cs="Arial"/>
          <w:b/>
          <w:lang w:val="sq-AL"/>
        </w:rPr>
      </w:pPr>
      <w:r w:rsidRPr="0044492D">
        <w:rPr>
          <w:rFonts w:ascii="Arial" w:hAnsi="Arial" w:cs="Arial"/>
          <w:b/>
          <w:lang w:val="sq-AL"/>
        </w:rPr>
        <w:t xml:space="preserve">Emri i aplikuesit </w:t>
      </w:r>
      <w:r>
        <w:rPr>
          <w:rFonts w:ascii="Arial" w:hAnsi="Arial" w:cs="Arial"/>
          <w:b/>
          <w:lang w:val="sq-AL"/>
        </w:rPr>
        <w:tab/>
      </w:r>
      <w:r w:rsidRPr="0044492D">
        <w:rPr>
          <w:rFonts w:ascii="Arial" w:hAnsi="Arial" w:cs="Arial"/>
          <w:b/>
          <w:lang w:val="sq-AL"/>
        </w:rPr>
        <w:t>:</w:t>
      </w:r>
    </w:p>
    <w:p w:rsidR="0044492D" w:rsidRPr="0044492D" w:rsidRDefault="0044492D" w:rsidP="0044492D">
      <w:pPr>
        <w:spacing w:after="60"/>
        <w:rPr>
          <w:rFonts w:ascii="Arial" w:hAnsi="Arial" w:cs="Arial"/>
          <w:b/>
          <w:lang w:val="sq-AL"/>
        </w:rPr>
      </w:pPr>
      <w:r w:rsidRPr="0044492D">
        <w:rPr>
          <w:rFonts w:ascii="Arial" w:hAnsi="Arial" w:cs="Arial"/>
          <w:b/>
          <w:lang w:val="sq-AL"/>
        </w:rPr>
        <w:t>Telefoni</w:t>
      </w:r>
      <w:r>
        <w:rPr>
          <w:rFonts w:ascii="Arial" w:hAnsi="Arial" w:cs="Arial"/>
          <w:b/>
          <w:lang w:val="sq-AL"/>
        </w:rPr>
        <w:tab/>
      </w:r>
      <w:r>
        <w:rPr>
          <w:rFonts w:ascii="Arial" w:hAnsi="Arial" w:cs="Arial"/>
          <w:b/>
          <w:lang w:val="sq-AL"/>
        </w:rPr>
        <w:tab/>
      </w:r>
      <w:r w:rsidRPr="0044492D">
        <w:rPr>
          <w:rFonts w:ascii="Arial" w:hAnsi="Arial" w:cs="Arial"/>
          <w:b/>
          <w:lang w:val="sq-AL"/>
        </w:rPr>
        <w:t>:</w:t>
      </w:r>
    </w:p>
    <w:p w:rsidR="0044492D" w:rsidRDefault="0044492D" w:rsidP="0044492D">
      <w:pPr>
        <w:spacing w:after="60"/>
        <w:rPr>
          <w:rFonts w:ascii="Arial" w:hAnsi="Arial" w:cs="Arial"/>
          <w:b/>
          <w:lang w:val="sq-AL"/>
        </w:rPr>
      </w:pPr>
      <w:r w:rsidRPr="0044492D">
        <w:rPr>
          <w:rFonts w:ascii="Arial" w:hAnsi="Arial" w:cs="Arial"/>
          <w:b/>
          <w:lang w:val="sq-AL"/>
        </w:rPr>
        <w:t>Adresa</w:t>
      </w:r>
      <w:r>
        <w:rPr>
          <w:rFonts w:ascii="Arial" w:hAnsi="Arial" w:cs="Arial"/>
          <w:b/>
          <w:lang w:val="sq-AL"/>
        </w:rPr>
        <w:tab/>
      </w:r>
      <w:r>
        <w:rPr>
          <w:rFonts w:ascii="Arial" w:hAnsi="Arial" w:cs="Arial"/>
          <w:b/>
          <w:lang w:val="sq-AL"/>
        </w:rPr>
        <w:tab/>
        <w:t>:</w:t>
      </w:r>
    </w:p>
    <w:p w:rsidR="0044492D" w:rsidRPr="0044492D" w:rsidRDefault="0044492D" w:rsidP="0044492D">
      <w:pPr>
        <w:spacing w:after="60"/>
        <w:rPr>
          <w:rFonts w:ascii="Arial" w:hAnsi="Arial" w:cs="Arial"/>
          <w:b/>
          <w:lang w:val="sq-AL"/>
        </w:rPr>
      </w:pPr>
      <w:r>
        <w:rPr>
          <w:rFonts w:ascii="Arial" w:hAnsi="Arial" w:cs="Arial"/>
          <w:b/>
          <w:lang w:val="sq-AL"/>
        </w:rPr>
        <w:t>Data</w:t>
      </w:r>
      <w:r>
        <w:rPr>
          <w:rFonts w:ascii="Arial" w:hAnsi="Arial" w:cs="Arial"/>
          <w:b/>
          <w:lang w:val="sq-AL"/>
        </w:rPr>
        <w:tab/>
      </w:r>
      <w:r>
        <w:rPr>
          <w:rFonts w:ascii="Arial" w:hAnsi="Arial" w:cs="Arial"/>
          <w:b/>
          <w:lang w:val="sq-AL"/>
        </w:rPr>
        <w:tab/>
      </w:r>
      <w:r>
        <w:rPr>
          <w:rFonts w:ascii="Arial" w:hAnsi="Arial" w:cs="Arial"/>
          <w:b/>
          <w:lang w:val="sq-AL"/>
        </w:rPr>
        <w:tab/>
        <w:t>:</w:t>
      </w:r>
    </w:p>
    <w:p w:rsidR="006E6FCE" w:rsidRPr="008A716A" w:rsidRDefault="006E6FCE" w:rsidP="00AF3DA1">
      <w:pPr>
        <w:rPr>
          <w:rFonts w:ascii="Arial" w:hAnsi="Arial" w:cs="Arial"/>
          <w:b/>
          <w:lang w:val="sq-AL"/>
        </w:rPr>
      </w:pPr>
    </w:p>
    <w:tbl>
      <w:tblPr>
        <w:tblStyle w:val="TableGrid"/>
        <w:tblW w:w="0" w:type="auto"/>
        <w:tblInd w:w="360" w:type="dxa"/>
        <w:tblLook w:val="04A0"/>
      </w:tblPr>
      <w:tblGrid>
        <w:gridCol w:w="576"/>
        <w:gridCol w:w="5359"/>
        <w:gridCol w:w="2340"/>
        <w:gridCol w:w="1980"/>
      </w:tblGrid>
      <w:tr w:rsidR="00103C3D" w:rsidRPr="00103C3D" w:rsidTr="00351763">
        <w:trPr>
          <w:trHeight w:val="467"/>
        </w:trPr>
        <w:tc>
          <w:tcPr>
            <w:tcW w:w="576" w:type="dxa"/>
            <w:shd w:val="clear" w:color="auto" w:fill="EAF1DD" w:themeFill="accent3" w:themeFillTint="33"/>
            <w:vAlign w:val="center"/>
          </w:tcPr>
          <w:p w:rsidR="00103C3D" w:rsidRPr="00103C3D" w:rsidRDefault="00103C3D" w:rsidP="00103C3D">
            <w:pPr>
              <w:ind w:left="360"/>
              <w:jc w:val="center"/>
              <w:rPr>
                <w:rFonts w:ascii="Arial" w:hAnsi="Arial" w:cs="Arial"/>
                <w:lang w:val="sq-AL"/>
              </w:rPr>
            </w:pPr>
          </w:p>
        </w:tc>
        <w:tc>
          <w:tcPr>
            <w:tcW w:w="5359" w:type="dxa"/>
            <w:shd w:val="clear" w:color="auto" w:fill="EAF1DD" w:themeFill="accent3" w:themeFillTint="33"/>
            <w:vAlign w:val="center"/>
          </w:tcPr>
          <w:p w:rsidR="00103C3D" w:rsidRPr="0044492D" w:rsidRDefault="00103C3D" w:rsidP="00103C3D">
            <w:pPr>
              <w:jc w:val="center"/>
              <w:rPr>
                <w:rFonts w:ascii="Arial" w:hAnsi="Arial" w:cs="Arial"/>
                <w:b/>
                <w:lang w:val="sq-AL"/>
              </w:rPr>
            </w:pPr>
            <w:r w:rsidRPr="0044492D">
              <w:rPr>
                <w:rFonts w:ascii="Arial" w:hAnsi="Arial" w:cs="Arial"/>
                <w:b/>
                <w:lang w:val="sq-AL"/>
              </w:rPr>
              <w:t>Kriteret kryesore</w:t>
            </w:r>
          </w:p>
        </w:tc>
        <w:tc>
          <w:tcPr>
            <w:tcW w:w="2340" w:type="dxa"/>
            <w:shd w:val="clear" w:color="auto" w:fill="EAF1DD" w:themeFill="accent3" w:themeFillTint="33"/>
            <w:vAlign w:val="center"/>
          </w:tcPr>
          <w:p w:rsidR="00103C3D" w:rsidRPr="0044492D" w:rsidRDefault="00103C3D" w:rsidP="00103C3D">
            <w:pPr>
              <w:ind w:left="360"/>
              <w:jc w:val="center"/>
              <w:rPr>
                <w:rFonts w:ascii="Arial" w:hAnsi="Arial" w:cs="Arial"/>
                <w:b/>
                <w:lang w:val="sq-AL"/>
              </w:rPr>
            </w:pPr>
            <w:r w:rsidRPr="0044492D">
              <w:rPr>
                <w:rFonts w:ascii="Arial" w:hAnsi="Arial" w:cs="Arial"/>
                <w:b/>
                <w:lang w:val="sq-AL"/>
              </w:rPr>
              <w:t>PO</w:t>
            </w:r>
          </w:p>
        </w:tc>
        <w:tc>
          <w:tcPr>
            <w:tcW w:w="1980" w:type="dxa"/>
            <w:shd w:val="clear" w:color="auto" w:fill="EAF1DD" w:themeFill="accent3" w:themeFillTint="33"/>
            <w:vAlign w:val="center"/>
          </w:tcPr>
          <w:p w:rsidR="00103C3D" w:rsidRPr="0044492D" w:rsidRDefault="00103C3D" w:rsidP="00103C3D">
            <w:pPr>
              <w:ind w:left="360"/>
              <w:jc w:val="center"/>
              <w:rPr>
                <w:rFonts w:ascii="Arial" w:hAnsi="Arial" w:cs="Arial"/>
                <w:b/>
                <w:lang w:val="sq-AL"/>
              </w:rPr>
            </w:pPr>
            <w:r w:rsidRPr="0044492D">
              <w:rPr>
                <w:rFonts w:ascii="Arial" w:hAnsi="Arial" w:cs="Arial"/>
                <w:b/>
                <w:lang w:val="sq-AL"/>
              </w:rPr>
              <w:t>JO</w:t>
            </w:r>
          </w:p>
        </w:tc>
      </w:tr>
      <w:tr w:rsidR="00103C3D" w:rsidRPr="00103C3D" w:rsidTr="00351763">
        <w:trPr>
          <w:trHeight w:val="350"/>
        </w:trPr>
        <w:tc>
          <w:tcPr>
            <w:tcW w:w="576" w:type="dxa"/>
            <w:vAlign w:val="center"/>
          </w:tcPr>
          <w:p w:rsidR="00103C3D" w:rsidRPr="00103C3D" w:rsidRDefault="00103C3D" w:rsidP="00AB035E">
            <w:pPr>
              <w:numPr>
                <w:ilvl w:val="0"/>
                <w:numId w:val="1"/>
              </w:numPr>
              <w:rPr>
                <w:rFonts w:ascii="Arial" w:hAnsi="Arial" w:cs="Arial"/>
                <w:lang w:val="sq-AL"/>
              </w:rPr>
            </w:pPr>
          </w:p>
        </w:tc>
        <w:tc>
          <w:tcPr>
            <w:tcW w:w="5359" w:type="dxa"/>
            <w:vAlign w:val="center"/>
          </w:tcPr>
          <w:p w:rsidR="00103C3D" w:rsidRPr="00103C3D" w:rsidRDefault="00103C3D" w:rsidP="00103C3D">
            <w:pPr>
              <w:rPr>
                <w:rFonts w:ascii="Arial" w:hAnsi="Arial" w:cs="Arial"/>
                <w:lang w:val="sq-AL"/>
              </w:rPr>
            </w:pPr>
            <w:r w:rsidRPr="00103C3D">
              <w:rPr>
                <w:rFonts w:ascii="Arial" w:hAnsi="Arial" w:cs="Arial"/>
                <w:lang w:val="sq-AL"/>
              </w:rPr>
              <w:t>Posedimi i letërnjoftimin e Republikës së Kosovës.</w:t>
            </w:r>
          </w:p>
        </w:tc>
        <w:tc>
          <w:tcPr>
            <w:tcW w:w="2340" w:type="dxa"/>
            <w:vAlign w:val="center"/>
          </w:tcPr>
          <w:p w:rsidR="00103C3D" w:rsidRPr="00103C3D" w:rsidRDefault="00103C3D" w:rsidP="00103C3D">
            <w:pPr>
              <w:ind w:left="360"/>
              <w:jc w:val="center"/>
              <w:rPr>
                <w:rFonts w:ascii="Arial" w:hAnsi="Arial" w:cs="Arial"/>
                <w:lang w:val="sq-AL"/>
              </w:rPr>
            </w:pPr>
          </w:p>
        </w:tc>
        <w:tc>
          <w:tcPr>
            <w:tcW w:w="1980" w:type="dxa"/>
            <w:vAlign w:val="center"/>
          </w:tcPr>
          <w:p w:rsidR="00103C3D" w:rsidRPr="00103C3D" w:rsidRDefault="00103C3D" w:rsidP="00103C3D">
            <w:pPr>
              <w:ind w:left="360"/>
              <w:jc w:val="center"/>
              <w:rPr>
                <w:rFonts w:ascii="Arial" w:hAnsi="Arial" w:cs="Arial"/>
                <w:lang w:val="sq-AL"/>
              </w:rPr>
            </w:pPr>
          </w:p>
        </w:tc>
      </w:tr>
      <w:tr w:rsidR="00103C3D" w:rsidRPr="00103C3D" w:rsidTr="00351763">
        <w:trPr>
          <w:trHeight w:val="350"/>
        </w:trPr>
        <w:tc>
          <w:tcPr>
            <w:tcW w:w="576" w:type="dxa"/>
            <w:vAlign w:val="center"/>
          </w:tcPr>
          <w:p w:rsidR="00103C3D" w:rsidRPr="00103C3D" w:rsidRDefault="00103C3D" w:rsidP="00AB035E">
            <w:pPr>
              <w:numPr>
                <w:ilvl w:val="0"/>
                <w:numId w:val="1"/>
              </w:numPr>
              <w:rPr>
                <w:rFonts w:ascii="Arial" w:hAnsi="Arial" w:cs="Arial"/>
                <w:lang w:val="sq-AL"/>
              </w:rPr>
            </w:pPr>
          </w:p>
        </w:tc>
        <w:tc>
          <w:tcPr>
            <w:tcW w:w="5359" w:type="dxa"/>
            <w:vAlign w:val="center"/>
          </w:tcPr>
          <w:p w:rsidR="00103C3D" w:rsidRPr="00103C3D" w:rsidRDefault="00103C3D" w:rsidP="00103C3D">
            <w:pPr>
              <w:rPr>
                <w:rFonts w:ascii="Arial" w:hAnsi="Arial" w:cs="Arial"/>
                <w:lang w:val="sq-AL"/>
              </w:rPr>
            </w:pPr>
            <w:r w:rsidRPr="00103C3D">
              <w:rPr>
                <w:rFonts w:ascii="Arial" w:hAnsi="Arial" w:cs="Arial"/>
                <w:lang w:val="sq-AL"/>
              </w:rPr>
              <w:t xml:space="preserve">Banor i Komunës së </w:t>
            </w:r>
            <w:r w:rsidR="00FB3287">
              <w:rPr>
                <w:rFonts w:ascii="Arial" w:hAnsi="Arial" w:cs="Arial"/>
                <w:lang w:val="sq-AL"/>
              </w:rPr>
              <w:t>Istogut</w:t>
            </w:r>
            <w:bookmarkStart w:id="0" w:name="_GoBack"/>
            <w:bookmarkEnd w:id="0"/>
          </w:p>
        </w:tc>
        <w:tc>
          <w:tcPr>
            <w:tcW w:w="2340" w:type="dxa"/>
            <w:vAlign w:val="center"/>
          </w:tcPr>
          <w:p w:rsidR="00103C3D" w:rsidRPr="00103C3D" w:rsidRDefault="00103C3D" w:rsidP="00103C3D">
            <w:pPr>
              <w:ind w:left="360"/>
              <w:jc w:val="center"/>
              <w:rPr>
                <w:rFonts w:ascii="Arial" w:hAnsi="Arial" w:cs="Arial"/>
                <w:lang w:val="sq-AL"/>
              </w:rPr>
            </w:pPr>
          </w:p>
        </w:tc>
        <w:tc>
          <w:tcPr>
            <w:tcW w:w="1980" w:type="dxa"/>
            <w:vAlign w:val="center"/>
          </w:tcPr>
          <w:p w:rsidR="00103C3D" w:rsidRPr="00103C3D" w:rsidRDefault="00103C3D" w:rsidP="00103C3D">
            <w:pPr>
              <w:ind w:left="360"/>
              <w:jc w:val="center"/>
              <w:rPr>
                <w:rFonts w:ascii="Arial" w:hAnsi="Arial" w:cs="Arial"/>
                <w:lang w:val="sq-AL"/>
              </w:rPr>
            </w:pPr>
          </w:p>
        </w:tc>
      </w:tr>
      <w:tr w:rsidR="00103C3D" w:rsidRPr="00103C3D" w:rsidTr="00351763">
        <w:trPr>
          <w:trHeight w:val="341"/>
        </w:trPr>
        <w:tc>
          <w:tcPr>
            <w:tcW w:w="576" w:type="dxa"/>
            <w:vAlign w:val="center"/>
          </w:tcPr>
          <w:p w:rsidR="00103C3D" w:rsidRPr="00103C3D" w:rsidRDefault="00103C3D" w:rsidP="00AB035E">
            <w:pPr>
              <w:numPr>
                <w:ilvl w:val="0"/>
                <w:numId w:val="1"/>
              </w:numPr>
              <w:rPr>
                <w:rFonts w:ascii="Arial" w:hAnsi="Arial" w:cs="Arial"/>
                <w:lang w:val="sq-AL"/>
              </w:rPr>
            </w:pPr>
          </w:p>
        </w:tc>
        <w:tc>
          <w:tcPr>
            <w:tcW w:w="5359" w:type="dxa"/>
            <w:vAlign w:val="center"/>
          </w:tcPr>
          <w:p w:rsidR="00103C3D" w:rsidRPr="00103C3D" w:rsidRDefault="00103C3D" w:rsidP="00103C3D">
            <w:pPr>
              <w:rPr>
                <w:rFonts w:ascii="Arial" w:hAnsi="Arial" w:cs="Arial"/>
                <w:lang w:val="sq-AL"/>
              </w:rPr>
            </w:pPr>
            <w:r w:rsidRPr="00103C3D">
              <w:rPr>
                <w:rFonts w:ascii="Arial" w:hAnsi="Arial" w:cs="Arial"/>
                <w:lang w:val="sq-AL"/>
              </w:rPr>
              <w:t>Posedimi i vërtetimit për tatimin në pronë.</w:t>
            </w:r>
          </w:p>
        </w:tc>
        <w:tc>
          <w:tcPr>
            <w:tcW w:w="2340" w:type="dxa"/>
            <w:vAlign w:val="center"/>
          </w:tcPr>
          <w:p w:rsidR="00103C3D" w:rsidRPr="00103C3D" w:rsidRDefault="00103C3D" w:rsidP="00103C3D">
            <w:pPr>
              <w:ind w:left="360"/>
              <w:jc w:val="center"/>
              <w:rPr>
                <w:rFonts w:ascii="Arial" w:hAnsi="Arial" w:cs="Arial"/>
                <w:lang w:val="sq-AL"/>
              </w:rPr>
            </w:pPr>
          </w:p>
        </w:tc>
        <w:tc>
          <w:tcPr>
            <w:tcW w:w="1980" w:type="dxa"/>
            <w:vAlign w:val="center"/>
          </w:tcPr>
          <w:p w:rsidR="00103C3D" w:rsidRPr="00103C3D" w:rsidRDefault="00103C3D" w:rsidP="00103C3D">
            <w:pPr>
              <w:ind w:left="360"/>
              <w:jc w:val="center"/>
              <w:rPr>
                <w:rFonts w:ascii="Arial" w:hAnsi="Arial" w:cs="Arial"/>
                <w:lang w:val="sq-AL"/>
              </w:rPr>
            </w:pPr>
          </w:p>
        </w:tc>
      </w:tr>
      <w:tr w:rsidR="00103C3D" w:rsidRPr="00103C3D" w:rsidTr="00351763">
        <w:trPr>
          <w:trHeight w:val="350"/>
        </w:trPr>
        <w:tc>
          <w:tcPr>
            <w:tcW w:w="576" w:type="dxa"/>
            <w:vAlign w:val="center"/>
          </w:tcPr>
          <w:p w:rsidR="00103C3D" w:rsidRPr="00103C3D" w:rsidRDefault="00103C3D" w:rsidP="00AB035E">
            <w:pPr>
              <w:numPr>
                <w:ilvl w:val="0"/>
                <w:numId w:val="1"/>
              </w:numPr>
              <w:rPr>
                <w:rFonts w:ascii="Arial" w:hAnsi="Arial" w:cs="Arial"/>
                <w:lang w:val="sq-AL"/>
              </w:rPr>
            </w:pPr>
            <w:r w:rsidRPr="00103C3D">
              <w:rPr>
                <w:rFonts w:ascii="Arial" w:hAnsi="Arial" w:cs="Arial"/>
                <w:lang w:val="sq-AL"/>
              </w:rPr>
              <w:t xml:space="preserve"> </w:t>
            </w:r>
          </w:p>
        </w:tc>
        <w:tc>
          <w:tcPr>
            <w:tcW w:w="5359" w:type="dxa"/>
            <w:vAlign w:val="center"/>
          </w:tcPr>
          <w:p w:rsidR="00103C3D" w:rsidRPr="00103C3D" w:rsidRDefault="00103C3D" w:rsidP="00103C3D">
            <w:pPr>
              <w:rPr>
                <w:rFonts w:ascii="Arial" w:hAnsi="Arial" w:cs="Arial"/>
                <w:lang w:val="sq-AL"/>
              </w:rPr>
            </w:pPr>
            <w:r w:rsidRPr="00103C3D">
              <w:rPr>
                <w:rFonts w:ascii="Arial" w:hAnsi="Arial" w:cs="Arial"/>
                <w:lang w:val="sq-AL"/>
              </w:rPr>
              <w:t>Lista poseduese e tokës</w:t>
            </w:r>
          </w:p>
        </w:tc>
        <w:tc>
          <w:tcPr>
            <w:tcW w:w="2340" w:type="dxa"/>
            <w:vAlign w:val="center"/>
          </w:tcPr>
          <w:p w:rsidR="00103C3D" w:rsidRPr="00103C3D" w:rsidRDefault="00103C3D" w:rsidP="00103C3D">
            <w:pPr>
              <w:ind w:left="360"/>
              <w:jc w:val="center"/>
              <w:rPr>
                <w:rFonts w:ascii="Arial" w:hAnsi="Arial" w:cs="Arial"/>
                <w:lang w:val="sq-AL"/>
              </w:rPr>
            </w:pPr>
          </w:p>
        </w:tc>
        <w:tc>
          <w:tcPr>
            <w:tcW w:w="1980" w:type="dxa"/>
            <w:vAlign w:val="center"/>
          </w:tcPr>
          <w:p w:rsidR="00103C3D" w:rsidRPr="00103C3D" w:rsidRDefault="00103C3D" w:rsidP="00103C3D">
            <w:pPr>
              <w:ind w:left="360"/>
              <w:jc w:val="center"/>
              <w:rPr>
                <w:rFonts w:ascii="Arial" w:hAnsi="Arial" w:cs="Arial"/>
                <w:lang w:val="sq-AL"/>
              </w:rPr>
            </w:pPr>
          </w:p>
        </w:tc>
      </w:tr>
      <w:tr w:rsidR="00103C3D" w:rsidRPr="00103C3D" w:rsidTr="00351763">
        <w:trPr>
          <w:trHeight w:val="359"/>
        </w:trPr>
        <w:tc>
          <w:tcPr>
            <w:tcW w:w="576" w:type="dxa"/>
            <w:vAlign w:val="center"/>
          </w:tcPr>
          <w:p w:rsidR="00103C3D" w:rsidRPr="00103C3D" w:rsidRDefault="00103C3D" w:rsidP="00AB035E">
            <w:pPr>
              <w:numPr>
                <w:ilvl w:val="0"/>
                <w:numId w:val="1"/>
              </w:numPr>
              <w:rPr>
                <w:rFonts w:ascii="Arial" w:hAnsi="Arial" w:cs="Arial"/>
                <w:lang w:val="sq-AL"/>
              </w:rPr>
            </w:pPr>
          </w:p>
        </w:tc>
        <w:tc>
          <w:tcPr>
            <w:tcW w:w="5359" w:type="dxa"/>
            <w:vAlign w:val="center"/>
          </w:tcPr>
          <w:p w:rsidR="00103C3D" w:rsidRPr="00103C3D" w:rsidRDefault="00103C3D" w:rsidP="00103C3D">
            <w:pPr>
              <w:rPr>
                <w:rFonts w:ascii="Arial" w:hAnsi="Arial" w:cs="Arial"/>
                <w:lang w:val="sq-AL"/>
              </w:rPr>
            </w:pPr>
            <w:r w:rsidRPr="00103C3D">
              <w:rPr>
                <w:rFonts w:ascii="Arial" w:hAnsi="Arial" w:cs="Arial"/>
                <w:lang w:val="sq-AL"/>
              </w:rPr>
              <w:t>Anëtarë i shoqatave lokale.</w:t>
            </w:r>
          </w:p>
        </w:tc>
        <w:tc>
          <w:tcPr>
            <w:tcW w:w="2340" w:type="dxa"/>
            <w:vAlign w:val="center"/>
          </w:tcPr>
          <w:p w:rsidR="00103C3D" w:rsidRPr="00103C3D" w:rsidRDefault="00103C3D" w:rsidP="00103C3D">
            <w:pPr>
              <w:ind w:left="360"/>
              <w:jc w:val="center"/>
              <w:rPr>
                <w:rFonts w:ascii="Arial" w:hAnsi="Arial" w:cs="Arial"/>
                <w:lang w:val="sq-AL"/>
              </w:rPr>
            </w:pPr>
          </w:p>
        </w:tc>
        <w:tc>
          <w:tcPr>
            <w:tcW w:w="1980" w:type="dxa"/>
            <w:vAlign w:val="center"/>
          </w:tcPr>
          <w:p w:rsidR="00103C3D" w:rsidRPr="00103C3D" w:rsidRDefault="00103C3D" w:rsidP="00103C3D">
            <w:pPr>
              <w:ind w:left="360"/>
              <w:jc w:val="center"/>
              <w:rPr>
                <w:rFonts w:ascii="Arial" w:hAnsi="Arial" w:cs="Arial"/>
                <w:lang w:val="sq-AL"/>
              </w:rPr>
            </w:pPr>
          </w:p>
        </w:tc>
      </w:tr>
      <w:tr w:rsidR="00103C3D" w:rsidRPr="00103C3D" w:rsidTr="00351763">
        <w:trPr>
          <w:trHeight w:val="350"/>
        </w:trPr>
        <w:tc>
          <w:tcPr>
            <w:tcW w:w="576" w:type="dxa"/>
            <w:vAlign w:val="center"/>
          </w:tcPr>
          <w:p w:rsidR="00103C3D" w:rsidRPr="00103C3D" w:rsidRDefault="00103C3D" w:rsidP="00AB035E">
            <w:pPr>
              <w:numPr>
                <w:ilvl w:val="0"/>
                <w:numId w:val="1"/>
              </w:numPr>
              <w:rPr>
                <w:rFonts w:ascii="Arial" w:hAnsi="Arial" w:cs="Arial"/>
                <w:lang w:val="sq-AL"/>
              </w:rPr>
            </w:pPr>
          </w:p>
        </w:tc>
        <w:tc>
          <w:tcPr>
            <w:tcW w:w="5359" w:type="dxa"/>
            <w:vAlign w:val="center"/>
          </w:tcPr>
          <w:p w:rsidR="00103C3D" w:rsidRPr="00103C3D" w:rsidRDefault="00103C3D" w:rsidP="00103C3D">
            <w:pPr>
              <w:rPr>
                <w:rFonts w:ascii="Arial" w:hAnsi="Arial" w:cs="Arial"/>
                <w:lang w:val="sq-AL"/>
              </w:rPr>
            </w:pPr>
            <w:r w:rsidRPr="00103C3D">
              <w:rPr>
                <w:rFonts w:ascii="Arial" w:hAnsi="Arial" w:cs="Arial"/>
                <w:lang w:val="sq-AL"/>
              </w:rPr>
              <w:t>Burimi i ujit në apo afër parcelës.</w:t>
            </w:r>
          </w:p>
        </w:tc>
        <w:tc>
          <w:tcPr>
            <w:tcW w:w="2340" w:type="dxa"/>
            <w:vAlign w:val="center"/>
          </w:tcPr>
          <w:p w:rsidR="00103C3D" w:rsidRPr="00103C3D" w:rsidRDefault="00103C3D" w:rsidP="00103C3D">
            <w:pPr>
              <w:ind w:left="360"/>
              <w:jc w:val="center"/>
              <w:rPr>
                <w:rFonts w:ascii="Arial" w:hAnsi="Arial" w:cs="Arial"/>
                <w:lang w:val="sq-AL"/>
              </w:rPr>
            </w:pPr>
          </w:p>
        </w:tc>
        <w:tc>
          <w:tcPr>
            <w:tcW w:w="1980" w:type="dxa"/>
            <w:vAlign w:val="center"/>
          </w:tcPr>
          <w:p w:rsidR="00103C3D" w:rsidRPr="00103C3D" w:rsidRDefault="00103C3D" w:rsidP="00103C3D">
            <w:pPr>
              <w:ind w:left="360"/>
              <w:jc w:val="center"/>
              <w:rPr>
                <w:rFonts w:ascii="Arial" w:hAnsi="Arial" w:cs="Arial"/>
                <w:lang w:val="sq-AL"/>
              </w:rPr>
            </w:pPr>
          </w:p>
        </w:tc>
      </w:tr>
      <w:tr w:rsidR="00351763" w:rsidRPr="00103C3D" w:rsidTr="00351763">
        <w:trPr>
          <w:trHeight w:val="341"/>
        </w:trPr>
        <w:tc>
          <w:tcPr>
            <w:tcW w:w="576" w:type="dxa"/>
            <w:vAlign w:val="center"/>
          </w:tcPr>
          <w:p w:rsidR="00351763" w:rsidRPr="00103C3D" w:rsidRDefault="00351763" w:rsidP="00AB035E">
            <w:pPr>
              <w:numPr>
                <w:ilvl w:val="0"/>
                <w:numId w:val="1"/>
              </w:numPr>
              <w:rPr>
                <w:rFonts w:ascii="Arial" w:hAnsi="Arial" w:cs="Arial"/>
                <w:lang w:val="sq-AL"/>
              </w:rPr>
            </w:pPr>
          </w:p>
        </w:tc>
        <w:tc>
          <w:tcPr>
            <w:tcW w:w="5359" w:type="dxa"/>
            <w:vAlign w:val="center"/>
          </w:tcPr>
          <w:p w:rsidR="00351763" w:rsidRPr="00103C3D" w:rsidRDefault="00351763" w:rsidP="00103C3D">
            <w:pPr>
              <w:rPr>
                <w:rFonts w:ascii="Arial" w:hAnsi="Arial" w:cs="Arial"/>
                <w:lang w:val="sq-AL"/>
              </w:rPr>
            </w:pPr>
            <w:r>
              <w:rPr>
                <w:rFonts w:ascii="Arial" w:hAnsi="Arial" w:cs="Arial"/>
                <w:lang w:val="sq-AL"/>
              </w:rPr>
              <w:t>Përfitues i mëhershëm i granteve nga komuna</w:t>
            </w:r>
          </w:p>
        </w:tc>
        <w:tc>
          <w:tcPr>
            <w:tcW w:w="2340" w:type="dxa"/>
            <w:vAlign w:val="center"/>
          </w:tcPr>
          <w:p w:rsidR="00351763" w:rsidRPr="00103C3D" w:rsidRDefault="00351763" w:rsidP="00103C3D">
            <w:pPr>
              <w:ind w:left="360"/>
              <w:jc w:val="center"/>
              <w:rPr>
                <w:rFonts w:ascii="Arial" w:hAnsi="Arial" w:cs="Arial"/>
                <w:lang w:val="sq-AL"/>
              </w:rPr>
            </w:pPr>
          </w:p>
        </w:tc>
        <w:tc>
          <w:tcPr>
            <w:tcW w:w="1980" w:type="dxa"/>
            <w:vAlign w:val="center"/>
          </w:tcPr>
          <w:p w:rsidR="00351763" w:rsidRPr="00103C3D" w:rsidRDefault="00351763" w:rsidP="00103C3D">
            <w:pPr>
              <w:ind w:left="360"/>
              <w:jc w:val="center"/>
              <w:rPr>
                <w:rFonts w:ascii="Arial" w:hAnsi="Arial" w:cs="Arial"/>
                <w:lang w:val="sq-AL"/>
              </w:rPr>
            </w:pPr>
          </w:p>
        </w:tc>
      </w:tr>
    </w:tbl>
    <w:p w:rsidR="00AF3DA1" w:rsidRPr="006F50E9" w:rsidRDefault="00AF3DA1" w:rsidP="00AF3DA1">
      <w:pPr>
        <w:spacing w:after="0" w:line="240" w:lineRule="auto"/>
        <w:ind w:left="720"/>
        <w:rPr>
          <w:rFonts w:ascii="Arial" w:hAnsi="Arial" w:cs="Arial"/>
          <w:b/>
          <w:lang w:val="sq-AL"/>
        </w:rPr>
      </w:pPr>
    </w:p>
    <w:p w:rsidR="008A716A" w:rsidRDefault="008A716A" w:rsidP="00343384">
      <w:pPr>
        <w:spacing w:after="60"/>
        <w:rPr>
          <w:rFonts w:ascii="Arial" w:hAnsi="Arial" w:cs="Arial"/>
          <w:b/>
          <w:i/>
          <w:sz w:val="24"/>
          <w:szCs w:val="24"/>
          <w:lang w:val="sq-AL"/>
        </w:rPr>
      </w:pPr>
    </w:p>
    <w:p w:rsidR="004F1038" w:rsidRDefault="00AF3DA1" w:rsidP="00343384">
      <w:pPr>
        <w:spacing w:after="60"/>
        <w:rPr>
          <w:rFonts w:ascii="Arial" w:hAnsi="Arial" w:cs="Arial"/>
          <w:b/>
          <w:i/>
          <w:sz w:val="20"/>
          <w:szCs w:val="20"/>
          <w:lang w:val="sq-AL"/>
        </w:rPr>
      </w:pPr>
      <w:r w:rsidRPr="00281A34">
        <w:rPr>
          <w:rFonts w:ascii="Arial" w:hAnsi="Arial" w:cs="Arial"/>
          <w:b/>
          <w:i/>
          <w:sz w:val="20"/>
          <w:szCs w:val="20"/>
          <w:lang w:val="sq-AL"/>
        </w:rPr>
        <w:t>V</w:t>
      </w:r>
      <w:r w:rsidR="004F1038">
        <w:rPr>
          <w:rFonts w:ascii="Arial" w:hAnsi="Arial" w:cs="Arial"/>
          <w:b/>
          <w:i/>
          <w:sz w:val="20"/>
          <w:szCs w:val="20"/>
          <w:lang w:val="sq-AL"/>
        </w:rPr>
        <w:t>lerësimi i komisionit:</w:t>
      </w:r>
    </w:p>
    <w:p w:rsidR="004F1038" w:rsidRDefault="004F1038" w:rsidP="00343384">
      <w:pPr>
        <w:spacing w:after="60"/>
        <w:rPr>
          <w:rFonts w:ascii="Arial" w:hAnsi="Arial" w:cs="Arial"/>
          <w:b/>
          <w:i/>
          <w:sz w:val="20"/>
          <w:szCs w:val="20"/>
          <w:lang w:val="sq-AL"/>
        </w:rPr>
      </w:pPr>
    </w:p>
    <w:p w:rsidR="004F1038" w:rsidRDefault="004F1038" w:rsidP="00343384">
      <w:pPr>
        <w:spacing w:after="60"/>
        <w:rPr>
          <w:rFonts w:ascii="Arial" w:hAnsi="Arial" w:cs="Arial"/>
          <w:b/>
          <w:i/>
          <w:sz w:val="18"/>
          <w:szCs w:val="18"/>
          <w:lang w:val="sq-AL"/>
        </w:rPr>
      </w:pPr>
    </w:p>
    <w:p w:rsidR="004F1038" w:rsidRDefault="004F1038" w:rsidP="00343384">
      <w:pPr>
        <w:spacing w:after="60"/>
        <w:rPr>
          <w:rFonts w:ascii="Arial" w:hAnsi="Arial" w:cs="Arial"/>
          <w:b/>
          <w:i/>
          <w:sz w:val="18"/>
          <w:szCs w:val="18"/>
          <w:lang w:val="sq-AL"/>
        </w:rPr>
      </w:pPr>
    </w:p>
    <w:p w:rsidR="004F1038" w:rsidRDefault="004F1038" w:rsidP="00343384">
      <w:pPr>
        <w:spacing w:after="60"/>
        <w:rPr>
          <w:rFonts w:ascii="Arial" w:hAnsi="Arial" w:cs="Arial"/>
          <w:b/>
          <w:i/>
          <w:sz w:val="18"/>
          <w:szCs w:val="18"/>
          <w:lang w:val="sq-AL"/>
        </w:rPr>
      </w:pPr>
    </w:p>
    <w:p w:rsidR="008A716A" w:rsidRPr="004F1038" w:rsidRDefault="004F1038" w:rsidP="00343384">
      <w:pPr>
        <w:spacing w:after="60"/>
        <w:rPr>
          <w:rFonts w:ascii="Arial" w:hAnsi="Arial" w:cs="Arial"/>
          <w:b/>
          <w:i/>
          <w:sz w:val="18"/>
          <w:szCs w:val="18"/>
          <w:lang w:val="sq-AL"/>
        </w:rPr>
      </w:pPr>
      <w:r w:rsidRPr="004F1038">
        <w:rPr>
          <w:rFonts w:ascii="Arial" w:hAnsi="Arial" w:cs="Arial"/>
          <w:b/>
          <w:i/>
          <w:sz w:val="18"/>
          <w:szCs w:val="18"/>
          <w:lang w:val="sq-AL"/>
        </w:rPr>
        <w:t xml:space="preserve">Vërejte: </w:t>
      </w:r>
      <w:r w:rsidR="00103C3D" w:rsidRPr="004F1038">
        <w:rPr>
          <w:rFonts w:ascii="Arial" w:hAnsi="Arial" w:cs="Arial"/>
          <w:b/>
          <w:i/>
          <w:sz w:val="18"/>
          <w:szCs w:val="18"/>
          <w:lang w:val="sq-AL"/>
        </w:rPr>
        <w:t xml:space="preserve">Përpos kritereve kryesore të lartëpërmendura, </w:t>
      </w:r>
      <w:r w:rsidR="008A716A" w:rsidRPr="004F1038">
        <w:rPr>
          <w:rFonts w:ascii="Arial" w:hAnsi="Arial" w:cs="Arial"/>
          <w:b/>
          <w:i/>
          <w:sz w:val="18"/>
          <w:szCs w:val="18"/>
          <w:lang w:val="sq-AL"/>
        </w:rPr>
        <w:t>Komisioni posedon të drejtën për të selektuar apo eliminuar kandidatët në bazë të informatave dhe njohurive të anëtarëve të  komisionit dhe shoqatave lokale për ata fermerë që janë të përkushtuar apo jo për prodhimtarinë bujqësore në bazë të përvojave nga e kaluara.</w:t>
      </w:r>
    </w:p>
    <w:p w:rsidR="00686942" w:rsidRPr="004F1038" w:rsidRDefault="00AF3DA1" w:rsidP="00103C3D">
      <w:pPr>
        <w:spacing w:after="60"/>
        <w:rPr>
          <w:rFonts w:ascii="Arial" w:hAnsi="Arial" w:cs="Arial"/>
          <w:b/>
          <w:i/>
          <w:sz w:val="18"/>
          <w:szCs w:val="18"/>
          <w:lang w:val="sq-AL"/>
        </w:rPr>
      </w:pPr>
      <w:r w:rsidRPr="004F1038">
        <w:rPr>
          <w:rFonts w:ascii="Arial" w:hAnsi="Arial" w:cs="Arial"/>
          <w:b/>
          <w:i/>
          <w:sz w:val="18"/>
          <w:szCs w:val="18"/>
          <w:lang w:val="sq-AL"/>
        </w:rPr>
        <w:t>Fermerët duhet të participojnë në vlerë prej</w:t>
      </w:r>
      <w:r w:rsidR="006E6FCE" w:rsidRPr="004F1038">
        <w:rPr>
          <w:rFonts w:ascii="Arial" w:hAnsi="Arial" w:cs="Arial"/>
          <w:b/>
          <w:i/>
          <w:sz w:val="18"/>
          <w:szCs w:val="18"/>
          <w:lang w:val="sq-AL"/>
        </w:rPr>
        <w:t xml:space="preserve"> 15%</w:t>
      </w:r>
      <w:r w:rsidR="000536C1" w:rsidRPr="004F1038">
        <w:rPr>
          <w:rFonts w:ascii="Arial" w:hAnsi="Arial" w:cs="Arial"/>
          <w:b/>
          <w:i/>
          <w:sz w:val="18"/>
          <w:szCs w:val="18"/>
          <w:lang w:val="sq-AL"/>
        </w:rPr>
        <w:t>.</w:t>
      </w:r>
    </w:p>
    <w:sectPr w:rsidR="00686942" w:rsidRPr="004F1038" w:rsidSect="004F1038">
      <w:pgSz w:w="12240" w:h="15840"/>
      <w:pgMar w:top="180" w:right="540" w:bottom="5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F6302"/>
    <w:multiLevelType w:val="hybridMultilevel"/>
    <w:tmpl w:val="B93CA7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392CDC"/>
    <w:multiLevelType w:val="hybridMultilevel"/>
    <w:tmpl w:val="78AA8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E85B3C"/>
    <w:multiLevelType w:val="hybridMultilevel"/>
    <w:tmpl w:val="A476EF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3DA1"/>
    <w:rsid w:val="000118E5"/>
    <w:rsid w:val="000536C1"/>
    <w:rsid w:val="00075DC6"/>
    <w:rsid w:val="00090F43"/>
    <w:rsid w:val="000A4555"/>
    <w:rsid w:val="00103C3D"/>
    <w:rsid w:val="001B46B4"/>
    <w:rsid w:val="00281A34"/>
    <w:rsid w:val="00291764"/>
    <w:rsid w:val="002E08FD"/>
    <w:rsid w:val="00343384"/>
    <w:rsid w:val="00351763"/>
    <w:rsid w:val="003D6D0B"/>
    <w:rsid w:val="003F0E94"/>
    <w:rsid w:val="0044492D"/>
    <w:rsid w:val="004F1038"/>
    <w:rsid w:val="00686942"/>
    <w:rsid w:val="006E6FCE"/>
    <w:rsid w:val="006F50E9"/>
    <w:rsid w:val="007A5B91"/>
    <w:rsid w:val="007E7061"/>
    <w:rsid w:val="008A716A"/>
    <w:rsid w:val="008F5704"/>
    <w:rsid w:val="00997533"/>
    <w:rsid w:val="00AF3DA1"/>
    <w:rsid w:val="00C04E96"/>
    <w:rsid w:val="00C110B5"/>
    <w:rsid w:val="00C45160"/>
    <w:rsid w:val="00D37D41"/>
    <w:rsid w:val="00D55F17"/>
    <w:rsid w:val="00E04FA5"/>
    <w:rsid w:val="00EA614C"/>
    <w:rsid w:val="00F408C4"/>
    <w:rsid w:val="00FB32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DA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DA1"/>
    <w:rPr>
      <w:rFonts w:ascii="Tahoma" w:eastAsiaTheme="minorEastAsia" w:hAnsi="Tahoma" w:cs="Tahoma"/>
      <w:sz w:val="16"/>
      <w:szCs w:val="16"/>
    </w:rPr>
  </w:style>
  <w:style w:type="paragraph" w:styleId="Header">
    <w:name w:val="header"/>
    <w:basedOn w:val="Normal"/>
    <w:link w:val="HeaderChar"/>
    <w:uiPriority w:val="99"/>
    <w:unhideWhenUsed/>
    <w:rsid w:val="000536C1"/>
    <w:pPr>
      <w:tabs>
        <w:tab w:val="center" w:pos="4536"/>
        <w:tab w:val="right" w:pos="9072"/>
      </w:tabs>
      <w:spacing w:after="0" w:line="240" w:lineRule="auto"/>
    </w:pPr>
    <w:rPr>
      <w:rFonts w:ascii="Times New Roman" w:eastAsia="Times New Roman" w:hAnsi="Times New Roman" w:cs="Times New Roman"/>
      <w:lang w:val="de-CH" w:eastAsia="de-DE"/>
    </w:rPr>
  </w:style>
  <w:style w:type="character" w:customStyle="1" w:styleId="HeaderChar">
    <w:name w:val="Header Char"/>
    <w:basedOn w:val="DefaultParagraphFont"/>
    <w:link w:val="Header"/>
    <w:uiPriority w:val="99"/>
    <w:rsid w:val="000536C1"/>
    <w:rPr>
      <w:rFonts w:ascii="Times New Roman" w:eastAsia="Times New Roman" w:hAnsi="Times New Roman" w:cs="Times New Roman"/>
      <w:lang w:val="de-CH" w:eastAsia="de-DE"/>
    </w:rPr>
  </w:style>
  <w:style w:type="paragraph" w:styleId="ListParagraph">
    <w:name w:val="List Paragraph"/>
    <w:basedOn w:val="Normal"/>
    <w:uiPriority w:val="34"/>
    <w:qFormat/>
    <w:rsid w:val="00F408C4"/>
    <w:pPr>
      <w:ind w:left="720"/>
      <w:contextualSpacing/>
    </w:pPr>
  </w:style>
  <w:style w:type="table" w:styleId="TableGrid">
    <w:name w:val="Table Grid"/>
    <w:basedOn w:val="TableNormal"/>
    <w:uiPriority w:val="59"/>
    <w:rsid w:val="00103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HPPavilion</dc:creator>
  <cp:lastModifiedBy>Fjolle Berisha</cp:lastModifiedBy>
  <cp:revision>3</cp:revision>
  <dcterms:created xsi:type="dcterms:W3CDTF">2020-01-20T13:38:00Z</dcterms:created>
  <dcterms:modified xsi:type="dcterms:W3CDTF">2020-02-13T07:24:00Z</dcterms:modified>
</cp:coreProperties>
</file>