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5A31" w14:textId="77777777" w:rsidR="001B4511" w:rsidRPr="00AA02CB" w:rsidRDefault="001B4511" w:rsidP="008138C7">
      <w:pPr>
        <w:autoSpaceDE w:val="0"/>
        <w:autoSpaceDN w:val="0"/>
        <w:adjustRightInd w:val="0"/>
        <w:rPr>
          <w:rFonts w:ascii="Calibri" w:hAnsi="Calibri" w:cs="Calibri"/>
          <w:lang w:val="sr-Latn-RS"/>
        </w:rPr>
      </w:pPr>
    </w:p>
    <w:p w14:paraId="5373B93B" w14:textId="77777777" w:rsidR="001B4511" w:rsidRPr="00AA02CB" w:rsidRDefault="001B4511" w:rsidP="00D12EC3">
      <w:pPr>
        <w:autoSpaceDE w:val="0"/>
        <w:autoSpaceDN w:val="0"/>
        <w:adjustRightInd w:val="0"/>
        <w:jc w:val="center"/>
        <w:rPr>
          <w:rFonts w:ascii="Calibri" w:hAnsi="Calibri" w:cs="Calibri"/>
          <w:lang w:val="sr-Latn-RS"/>
        </w:rPr>
      </w:pPr>
    </w:p>
    <w:p w14:paraId="1995E574" w14:textId="77777777" w:rsidR="001B4511" w:rsidRPr="00AA02CB" w:rsidRDefault="001B4511" w:rsidP="008138C7">
      <w:pPr>
        <w:autoSpaceDE w:val="0"/>
        <w:autoSpaceDN w:val="0"/>
        <w:adjustRightInd w:val="0"/>
        <w:rPr>
          <w:rFonts w:ascii="Calibri" w:hAnsi="Calibri" w:cs="Calibri"/>
          <w:lang w:val="sr-Latn-RS"/>
        </w:rPr>
      </w:pPr>
    </w:p>
    <w:p w14:paraId="26905587" w14:textId="77777777" w:rsidR="001B4511" w:rsidRPr="00AA02CB" w:rsidRDefault="00381EA7" w:rsidP="00381EA7">
      <w:pPr>
        <w:tabs>
          <w:tab w:val="left" w:pos="4260"/>
        </w:tabs>
        <w:autoSpaceDE w:val="0"/>
        <w:autoSpaceDN w:val="0"/>
        <w:adjustRightInd w:val="0"/>
        <w:rPr>
          <w:rFonts w:ascii="Calibri" w:hAnsi="Calibri" w:cs="Calibri"/>
          <w:lang w:val="sr-Latn-RS"/>
        </w:rPr>
      </w:pPr>
      <w:r w:rsidRPr="00AA02CB">
        <w:rPr>
          <w:rFonts w:ascii="Calibri" w:hAnsi="Calibri" w:cs="Calibri"/>
          <w:lang w:val="sr-Latn-RS"/>
        </w:rPr>
        <w:tab/>
      </w:r>
    </w:p>
    <w:p w14:paraId="0A2DF357" w14:textId="77777777" w:rsidR="001B4511" w:rsidRPr="00AA02CB" w:rsidRDefault="001B4511" w:rsidP="008138C7">
      <w:pPr>
        <w:autoSpaceDE w:val="0"/>
        <w:autoSpaceDN w:val="0"/>
        <w:adjustRightInd w:val="0"/>
        <w:rPr>
          <w:rFonts w:ascii="Calibri" w:hAnsi="Calibri" w:cs="Calibri"/>
          <w:lang w:val="sr-Latn-RS"/>
        </w:rPr>
      </w:pPr>
    </w:p>
    <w:p w14:paraId="1FDCF52C" w14:textId="77777777" w:rsidR="001B4511" w:rsidRPr="00AA02CB" w:rsidRDefault="001B4511" w:rsidP="008138C7">
      <w:pPr>
        <w:autoSpaceDE w:val="0"/>
        <w:autoSpaceDN w:val="0"/>
        <w:adjustRightInd w:val="0"/>
        <w:rPr>
          <w:rFonts w:ascii="Calibri" w:hAnsi="Calibri" w:cs="Calibri"/>
          <w:lang w:val="sr-Latn-RS"/>
        </w:rPr>
      </w:pPr>
    </w:p>
    <w:p w14:paraId="7AB66509" w14:textId="77777777" w:rsidR="001B4511" w:rsidRPr="00AA02CB" w:rsidRDefault="001B4511" w:rsidP="008138C7">
      <w:pPr>
        <w:autoSpaceDE w:val="0"/>
        <w:autoSpaceDN w:val="0"/>
        <w:adjustRightInd w:val="0"/>
        <w:rPr>
          <w:rFonts w:ascii="Calibri" w:hAnsi="Calibri" w:cs="Calibri"/>
          <w:lang w:val="sr-Latn-RS"/>
        </w:rPr>
      </w:pPr>
    </w:p>
    <w:p w14:paraId="424EF21F" w14:textId="77777777" w:rsidR="001B4511" w:rsidRPr="00AA02CB" w:rsidRDefault="001B4511" w:rsidP="008138C7">
      <w:pPr>
        <w:autoSpaceDE w:val="0"/>
        <w:autoSpaceDN w:val="0"/>
        <w:adjustRightInd w:val="0"/>
        <w:rPr>
          <w:rFonts w:ascii="Calibri" w:hAnsi="Calibri" w:cs="Calibri"/>
          <w:lang w:val="sr-Latn-RS"/>
        </w:rPr>
      </w:pPr>
    </w:p>
    <w:p w14:paraId="69AB5FCF" w14:textId="77777777" w:rsidR="001B4511" w:rsidRPr="00AA02CB" w:rsidRDefault="001B4511" w:rsidP="008138C7">
      <w:pPr>
        <w:autoSpaceDE w:val="0"/>
        <w:autoSpaceDN w:val="0"/>
        <w:adjustRightInd w:val="0"/>
        <w:rPr>
          <w:rFonts w:ascii="Calibri" w:hAnsi="Calibri" w:cs="Calibri"/>
          <w:sz w:val="32"/>
          <w:szCs w:val="32"/>
          <w:lang w:val="sr-Latn-RS"/>
        </w:rPr>
      </w:pPr>
    </w:p>
    <w:p w14:paraId="6E876C27" w14:textId="77777777" w:rsidR="001B4511" w:rsidRPr="00AA02CB" w:rsidRDefault="001B4511" w:rsidP="008138C7">
      <w:pPr>
        <w:autoSpaceDE w:val="0"/>
        <w:autoSpaceDN w:val="0"/>
        <w:adjustRightInd w:val="0"/>
        <w:rPr>
          <w:rFonts w:ascii="Calibri" w:hAnsi="Calibri" w:cs="Calibri"/>
          <w:sz w:val="32"/>
          <w:szCs w:val="32"/>
          <w:lang w:val="sr-Latn-RS"/>
        </w:rPr>
      </w:pPr>
    </w:p>
    <w:p w14:paraId="5C4CF9D8" w14:textId="77777777" w:rsidR="001B4511" w:rsidRPr="00AA02CB" w:rsidRDefault="001B4511" w:rsidP="008138C7">
      <w:pPr>
        <w:autoSpaceDE w:val="0"/>
        <w:autoSpaceDN w:val="0"/>
        <w:adjustRightInd w:val="0"/>
        <w:rPr>
          <w:rFonts w:ascii="Calibri" w:hAnsi="Calibri" w:cs="Calibri"/>
          <w:sz w:val="32"/>
          <w:szCs w:val="32"/>
          <w:lang w:val="sr-Latn-RS"/>
        </w:rPr>
      </w:pPr>
    </w:p>
    <w:p w14:paraId="1019C00B" w14:textId="77777777" w:rsidR="0037408C" w:rsidRPr="00AA02CB" w:rsidRDefault="0037408C">
      <w:pPr>
        <w:autoSpaceDE w:val="0"/>
        <w:autoSpaceDN w:val="0"/>
        <w:adjustRightInd w:val="0"/>
        <w:jc w:val="center"/>
        <w:rPr>
          <w:rFonts w:ascii="Calibri" w:hAnsi="Calibri" w:cs="Calibri"/>
          <w:sz w:val="32"/>
          <w:szCs w:val="32"/>
          <w:lang w:val="sr-Latn-RS"/>
        </w:rPr>
      </w:pPr>
    </w:p>
    <w:p w14:paraId="46E9210A" w14:textId="0CB94368" w:rsidR="001B4511" w:rsidRPr="00AA02CB" w:rsidRDefault="00AA02CB" w:rsidP="007F7D89">
      <w:pPr>
        <w:autoSpaceDE w:val="0"/>
        <w:autoSpaceDN w:val="0"/>
        <w:adjustRightInd w:val="0"/>
        <w:jc w:val="center"/>
        <w:rPr>
          <w:rFonts w:ascii="Calibri" w:hAnsi="Calibri" w:cs="Calibri"/>
          <w:b/>
          <w:sz w:val="32"/>
          <w:szCs w:val="32"/>
          <w:lang w:val="sr-Latn-RS"/>
        </w:rPr>
      </w:pPr>
      <w:r>
        <w:rPr>
          <w:rFonts w:ascii="Calibri" w:hAnsi="Calibri" w:cs="Calibri"/>
          <w:b/>
          <w:sz w:val="32"/>
          <w:szCs w:val="32"/>
          <w:lang w:val="sr-Latn-RS"/>
        </w:rPr>
        <w:t xml:space="preserve">SMERNICE ZA </w:t>
      </w:r>
      <w:r w:rsidR="00836866">
        <w:rPr>
          <w:rFonts w:ascii="Calibri" w:hAnsi="Calibri" w:cs="Calibri"/>
          <w:b/>
          <w:sz w:val="32"/>
          <w:szCs w:val="32"/>
          <w:lang w:val="sr-Latn-RS"/>
        </w:rPr>
        <w:t>APLIKANTE</w:t>
      </w:r>
      <w:r w:rsidR="001B4511" w:rsidRPr="00AA02CB">
        <w:rPr>
          <w:rFonts w:ascii="Calibri" w:hAnsi="Calibri" w:cs="Calibri"/>
          <w:b/>
          <w:sz w:val="32"/>
          <w:szCs w:val="32"/>
          <w:lang w:val="sr-Latn-RS"/>
        </w:rPr>
        <w:t xml:space="preserve"> – </w:t>
      </w:r>
      <w:r>
        <w:rPr>
          <w:rFonts w:ascii="Calibri" w:hAnsi="Calibri" w:cs="Calibri"/>
          <w:b/>
          <w:sz w:val="32"/>
          <w:szCs w:val="32"/>
          <w:lang w:val="sr-Latn-RS"/>
        </w:rPr>
        <w:t>ORGANIZACIJE CIVILNOG DRUŠTVA</w:t>
      </w:r>
      <w:r w:rsidR="001B4511" w:rsidRPr="00AA02CB">
        <w:rPr>
          <w:rFonts w:ascii="Calibri" w:hAnsi="Calibri" w:cs="Calibri"/>
          <w:b/>
          <w:sz w:val="32"/>
          <w:szCs w:val="32"/>
          <w:lang w:val="sr-Latn-RS"/>
        </w:rPr>
        <w:t xml:space="preserve"> (</w:t>
      </w:r>
      <w:r>
        <w:rPr>
          <w:rFonts w:ascii="Calibri" w:hAnsi="Calibri" w:cs="Calibri"/>
          <w:b/>
          <w:sz w:val="32"/>
          <w:szCs w:val="32"/>
          <w:lang w:val="sr-Latn-RS"/>
        </w:rPr>
        <w:t>OCD</w:t>
      </w:r>
      <w:r w:rsidR="001B4511" w:rsidRPr="00AA02CB">
        <w:rPr>
          <w:rFonts w:ascii="Calibri" w:hAnsi="Calibri" w:cs="Calibri"/>
          <w:b/>
          <w:sz w:val="32"/>
          <w:szCs w:val="32"/>
          <w:lang w:val="sr-Latn-RS"/>
        </w:rPr>
        <w:t xml:space="preserve">) </w:t>
      </w:r>
    </w:p>
    <w:p w14:paraId="78A55B90" w14:textId="77777777" w:rsidR="001B4511" w:rsidRPr="00AA02CB" w:rsidRDefault="001B4511" w:rsidP="007F7D89">
      <w:pPr>
        <w:autoSpaceDE w:val="0"/>
        <w:autoSpaceDN w:val="0"/>
        <w:adjustRightInd w:val="0"/>
        <w:jc w:val="center"/>
        <w:rPr>
          <w:rFonts w:ascii="Calibri" w:hAnsi="Calibri" w:cs="Calibri"/>
          <w:b/>
          <w:sz w:val="32"/>
          <w:szCs w:val="32"/>
          <w:lang w:val="sr-Latn-RS"/>
        </w:rPr>
      </w:pPr>
    </w:p>
    <w:p w14:paraId="4C77E798" w14:textId="0062829C" w:rsidR="0037408C" w:rsidRPr="00AA02CB" w:rsidRDefault="00AA02CB" w:rsidP="007F7D89">
      <w:pPr>
        <w:autoSpaceDE w:val="0"/>
        <w:autoSpaceDN w:val="0"/>
        <w:adjustRightInd w:val="0"/>
        <w:jc w:val="center"/>
        <w:rPr>
          <w:rFonts w:ascii="Calibri" w:hAnsi="Calibri" w:cs="Calibri"/>
          <w:b/>
          <w:sz w:val="32"/>
          <w:szCs w:val="32"/>
          <w:lang w:val="sr-Latn-RS"/>
        </w:rPr>
      </w:pPr>
      <w:r>
        <w:rPr>
          <w:rFonts w:ascii="Calibri" w:hAnsi="Calibri" w:cs="Calibri"/>
          <w:b/>
          <w:sz w:val="32"/>
          <w:szCs w:val="32"/>
          <w:lang w:val="sr-Latn-RS"/>
        </w:rPr>
        <w:t xml:space="preserve">u okviru javnog poziva za OCD za dostavljanje </w:t>
      </w:r>
      <w:r w:rsidR="002D3CED">
        <w:rPr>
          <w:rFonts w:ascii="Calibri" w:hAnsi="Calibri" w:cs="Calibri"/>
          <w:b/>
          <w:sz w:val="32"/>
          <w:szCs w:val="32"/>
          <w:lang w:val="sr-Latn-RS"/>
        </w:rPr>
        <w:t>projektn</w:t>
      </w:r>
      <w:r w:rsidR="00107B96">
        <w:rPr>
          <w:rFonts w:ascii="Calibri" w:hAnsi="Calibri" w:cs="Calibri"/>
          <w:b/>
          <w:sz w:val="32"/>
          <w:szCs w:val="32"/>
          <w:lang w:val="sr-Latn-RS"/>
        </w:rPr>
        <w:t>ih</w:t>
      </w:r>
      <w:r w:rsidR="002D3CED">
        <w:rPr>
          <w:rFonts w:ascii="Calibri" w:hAnsi="Calibri" w:cs="Calibri"/>
          <w:b/>
          <w:sz w:val="32"/>
          <w:szCs w:val="32"/>
          <w:lang w:val="sr-Latn-RS"/>
        </w:rPr>
        <w:t xml:space="preserve"> </w:t>
      </w:r>
      <w:r>
        <w:rPr>
          <w:rFonts w:ascii="Calibri" w:hAnsi="Calibri" w:cs="Calibri"/>
          <w:b/>
          <w:sz w:val="32"/>
          <w:szCs w:val="32"/>
          <w:lang w:val="sr-Latn-RS"/>
        </w:rPr>
        <w:t>predlog</w:t>
      </w:r>
      <w:r w:rsidR="00107B96">
        <w:rPr>
          <w:rFonts w:ascii="Calibri" w:hAnsi="Calibri" w:cs="Calibri"/>
          <w:b/>
          <w:sz w:val="32"/>
          <w:szCs w:val="32"/>
          <w:lang w:val="sr-Latn-RS"/>
        </w:rPr>
        <w:t>a</w:t>
      </w:r>
      <w:r>
        <w:rPr>
          <w:rFonts w:ascii="Calibri" w:hAnsi="Calibri" w:cs="Calibri"/>
          <w:b/>
          <w:sz w:val="32"/>
          <w:szCs w:val="32"/>
          <w:lang w:val="sr-Latn-RS"/>
        </w:rPr>
        <w:t xml:space="preserve"> u</w:t>
      </w:r>
      <w:r w:rsidR="00836866">
        <w:rPr>
          <w:rFonts w:ascii="Calibri" w:hAnsi="Calibri" w:cs="Calibri"/>
          <w:b/>
          <w:sz w:val="32"/>
          <w:szCs w:val="32"/>
          <w:lang w:val="sr-Latn-RS"/>
        </w:rPr>
        <w:t>nutar</w:t>
      </w:r>
      <w:r>
        <w:rPr>
          <w:rFonts w:ascii="Calibri" w:hAnsi="Calibri" w:cs="Calibri"/>
          <w:b/>
          <w:sz w:val="32"/>
          <w:szCs w:val="32"/>
          <w:lang w:val="sr-Latn-RS"/>
        </w:rPr>
        <w:t xml:space="preserve"> Regionalno</w:t>
      </w:r>
      <w:r w:rsidR="00836866">
        <w:rPr>
          <w:rFonts w:ascii="Calibri" w:hAnsi="Calibri" w:cs="Calibri"/>
          <w:b/>
          <w:sz w:val="32"/>
          <w:szCs w:val="32"/>
          <w:lang w:val="sr-Latn-RS"/>
        </w:rPr>
        <w:t>g</w:t>
      </w:r>
      <w:r>
        <w:rPr>
          <w:rFonts w:ascii="Calibri" w:hAnsi="Calibri" w:cs="Calibri"/>
          <w:b/>
          <w:sz w:val="32"/>
          <w:szCs w:val="32"/>
          <w:lang w:val="sr-Latn-RS"/>
        </w:rPr>
        <w:t xml:space="preserve"> program</w:t>
      </w:r>
      <w:r w:rsidR="00836866">
        <w:rPr>
          <w:rFonts w:ascii="Calibri" w:hAnsi="Calibri" w:cs="Calibri"/>
          <w:b/>
          <w:sz w:val="32"/>
          <w:szCs w:val="32"/>
          <w:lang w:val="sr-Latn-RS"/>
        </w:rPr>
        <w:t>a</w:t>
      </w:r>
      <w:r>
        <w:rPr>
          <w:rFonts w:ascii="Calibri" w:hAnsi="Calibri" w:cs="Calibri"/>
          <w:b/>
          <w:sz w:val="32"/>
          <w:szCs w:val="32"/>
          <w:lang w:val="sr-Latn-RS"/>
        </w:rPr>
        <w:t xml:space="preserve"> lokaln</w:t>
      </w:r>
      <w:r w:rsidR="00836866">
        <w:rPr>
          <w:rFonts w:ascii="Calibri" w:hAnsi="Calibri" w:cs="Calibri"/>
          <w:b/>
          <w:sz w:val="32"/>
          <w:szCs w:val="32"/>
          <w:lang w:val="sr-Latn-RS"/>
        </w:rPr>
        <w:t>e</w:t>
      </w:r>
      <w:r>
        <w:rPr>
          <w:rFonts w:ascii="Calibri" w:hAnsi="Calibri" w:cs="Calibri"/>
          <w:b/>
          <w:sz w:val="32"/>
          <w:szCs w:val="32"/>
          <w:lang w:val="sr-Latn-RS"/>
        </w:rPr>
        <w:t xml:space="preserve"> demokratij</w:t>
      </w:r>
      <w:r w:rsidR="00836866">
        <w:rPr>
          <w:rFonts w:ascii="Calibri" w:hAnsi="Calibri" w:cs="Calibri"/>
          <w:b/>
          <w:sz w:val="32"/>
          <w:szCs w:val="32"/>
          <w:lang w:val="sr-Latn-RS"/>
        </w:rPr>
        <w:t>e</w:t>
      </w:r>
      <w:r>
        <w:rPr>
          <w:rFonts w:ascii="Calibri" w:hAnsi="Calibri" w:cs="Calibri"/>
          <w:b/>
          <w:sz w:val="32"/>
          <w:szCs w:val="32"/>
          <w:lang w:val="sr-Latn-RS"/>
        </w:rPr>
        <w:t xml:space="preserve"> na </w:t>
      </w:r>
      <w:r w:rsidR="00836866">
        <w:rPr>
          <w:rFonts w:ascii="Calibri" w:hAnsi="Calibri" w:cs="Calibri"/>
          <w:b/>
          <w:sz w:val="32"/>
          <w:szCs w:val="32"/>
          <w:lang w:val="sr-Latn-RS"/>
        </w:rPr>
        <w:t>Z</w:t>
      </w:r>
      <w:r>
        <w:rPr>
          <w:rFonts w:ascii="Calibri" w:hAnsi="Calibri" w:cs="Calibri"/>
          <w:b/>
          <w:sz w:val="32"/>
          <w:szCs w:val="32"/>
          <w:lang w:val="sr-Latn-RS"/>
        </w:rPr>
        <w:t>apadnom Balkanu</w:t>
      </w:r>
      <w:r w:rsidR="007F7D89" w:rsidRPr="00AA02CB">
        <w:rPr>
          <w:rFonts w:ascii="Calibri" w:hAnsi="Calibri" w:cs="Calibri"/>
          <w:b/>
          <w:bCs/>
          <w:sz w:val="32"/>
          <w:szCs w:val="32"/>
          <w:lang w:val="sr-Latn-RS"/>
        </w:rPr>
        <w:t xml:space="preserve"> (ReLOaD)</w:t>
      </w:r>
    </w:p>
    <w:p w14:paraId="59550402" w14:textId="77777777" w:rsidR="00107B96" w:rsidRDefault="001B44C8" w:rsidP="001B44C8">
      <w:pPr>
        <w:autoSpaceDE w:val="0"/>
        <w:autoSpaceDN w:val="0"/>
        <w:adjustRightInd w:val="0"/>
        <w:jc w:val="both"/>
        <w:rPr>
          <w:rFonts w:ascii="Calibri" w:hAnsi="Calibri" w:cs="Calibri"/>
          <w:sz w:val="32"/>
          <w:szCs w:val="32"/>
          <w:lang w:val="sr-Latn-RS"/>
        </w:rPr>
      </w:pPr>
      <w:r w:rsidRPr="00AA02CB">
        <w:rPr>
          <w:rFonts w:ascii="Calibri" w:hAnsi="Calibri" w:cs="Calibri"/>
          <w:sz w:val="32"/>
          <w:szCs w:val="32"/>
          <w:lang w:val="sr-Latn-RS"/>
        </w:rPr>
        <w:br w:type="page"/>
      </w:r>
    </w:p>
    <w:p w14:paraId="494F5B2C" w14:textId="77777777" w:rsidR="00107B96" w:rsidRDefault="00107B96" w:rsidP="001B44C8">
      <w:pPr>
        <w:autoSpaceDE w:val="0"/>
        <w:autoSpaceDN w:val="0"/>
        <w:adjustRightInd w:val="0"/>
        <w:jc w:val="both"/>
        <w:rPr>
          <w:rFonts w:ascii="Calibri" w:hAnsi="Calibri" w:cs="Calibri"/>
          <w:sz w:val="32"/>
          <w:szCs w:val="32"/>
          <w:lang w:val="sr-Latn-RS"/>
        </w:rPr>
      </w:pPr>
    </w:p>
    <w:p w14:paraId="2EFC8192" w14:textId="1BA76416" w:rsidR="0037408C" w:rsidRPr="00AA02CB" w:rsidRDefault="00FA1D33" w:rsidP="001B44C8">
      <w:pPr>
        <w:autoSpaceDE w:val="0"/>
        <w:autoSpaceDN w:val="0"/>
        <w:adjustRightInd w:val="0"/>
        <w:jc w:val="both"/>
        <w:rPr>
          <w:rFonts w:ascii="Calibri" w:hAnsi="Calibri" w:cs="Calibri"/>
          <w:bCs/>
          <w:snapToGrid w:val="0"/>
          <w:lang w:val="sr-Latn-RS"/>
        </w:rPr>
      </w:pPr>
      <w:r>
        <w:rPr>
          <w:rFonts w:ascii="Calibri" w:hAnsi="Calibri" w:cs="Calibri"/>
          <w:bCs/>
          <w:snapToGrid w:val="0"/>
          <w:lang w:val="sr-Latn-RS"/>
        </w:rPr>
        <w:t xml:space="preserve">Cilj </w:t>
      </w:r>
      <w:r w:rsidR="00372E74">
        <w:rPr>
          <w:rFonts w:ascii="Calibri" w:hAnsi="Calibri" w:cs="Calibri"/>
          <w:bCs/>
          <w:snapToGrid w:val="0"/>
          <w:lang w:val="sr-Latn-RS"/>
        </w:rPr>
        <w:t>ovih</w:t>
      </w:r>
      <w:r>
        <w:rPr>
          <w:rFonts w:ascii="Calibri" w:hAnsi="Calibri" w:cs="Calibri"/>
          <w:bCs/>
          <w:snapToGrid w:val="0"/>
          <w:lang w:val="sr-Latn-RS"/>
        </w:rPr>
        <w:t xml:space="preserve"> smernica je da pruže jasne i sažete instrukcije svim potencijalnim kandidatima, </w:t>
      </w:r>
      <w:r w:rsidR="00836866">
        <w:rPr>
          <w:rFonts w:ascii="Calibri" w:hAnsi="Calibri" w:cs="Calibri"/>
          <w:bCs/>
          <w:snapToGrid w:val="0"/>
          <w:lang w:val="sr-Latn-RS"/>
        </w:rPr>
        <w:t>organizacijama civilnog društva (</w:t>
      </w:r>
      <w:r>
        <w:rPr>
          <w:rFonts w:ascii="Calibri" w:hAnsi="Calibri" w:cs="Calibri"/>
          <w:bCs/>
          <w:snapToGrid w:val="0"/>
          <w:lang w:val="sr-Latn-RS"/>
        </w:rPr>
        <w:t>OCD</w:t>
      </w:r>
      <w:r w:rsidR="00836866">
        <w:rPr>
          <w:rFonts w:ascii="Calibri" w:hAnsi="Calibri" w:cs="Calibri"/>
          <w:bCs/>
          <w:snapToGrid w:val="0"/>
          <w:lang w:val="sr-Latn-RS"/>
        </w:rPr>
        <w:t>)</w:t>
      </w:r>
      <w:r w:rsidR="00BD5F33" w:rsidRPr="00AA02CB">
        <w:rPr>
          <w:rStyle w:val="FootnoteReference"/>
          <w:rFonts w:cs="Calibri"/>
          <w:bCs/>
          <w:snapToGrid w:val="0"/>
          <w:lang w:val="sr-Latn-RS"/>
        </w:rPr>
        <w:footnoteReference w:id="2"/>
      </w:r>
      <w:r w:rsidR="00513B29" w:rsidRPr="00AA02CB">
        <w:rPr>
          <w:rFonts w:ascii="Calibri" w:hAnsi="Calibri" w:cs="Calibri"/>
          <w:bCs/>
          <w:snapToGrid w:val="0"/>
          <w:lang w:val="sr-Latn-RS"/>
        </w:rPr>
        <w:t xml:space="preserve"> </w:t>
      </w:r>
      <w:r>
        <w:rPr>
          <w:rFonts w:ascii="Calibri" w:hAnsi="Calibri" w:cs="Calibri"/>
          <w:bCs/>
          <w:snapToGrid w:val="0"/>
          <w:lang w:val="sr-Latn-RS"/>
        </w:rPr>
        <w:t xml:space="preserve">koje se prijavljuju za dostavljanje </w:t>
      </w:r>
      <w:r w:rsidR="00526FD7">
        <w:rPr>
          <w:rFonts w:ascii="Calibri" w:hAnsi="Calibri" w:cs="Calibri"/>
          <w:bCs/>
          <w:snapToGrid w:val="0"/>
          <w:lang w:val="sr-Latn-RS"/>
        </w:rPr>
        <w:t xml:space="preserve">projektnih </w:t>
      </w:r>
      <w:r>
        <w:rPr>
          <w:rFonts w:ascii="Calibri" w:hAnsi="Calibri" w:cs="Calibri"/>
          <w:bCs/>
          <w:snapToGrid w:val="0"/>
          <w:lang w:val="sr-Latn-RS"/>
        </w:rPr>
        <w:t>predloga u skladu sa okvirom javnog poziva</w:t>
      </w:r>
      <w:r w:rsidR="00237C04" w:rsidRPr="00AA02CB">
        <w:rPr>
          <w:rFonts w:ascii="Calibri" w:hAnsi="Calibri" w:cs="Calibri"/>
          <w:bCs/>
          <w:snapToGrid w:val="0"/>
          <w:lang w:val="sr-Latn-RS"/>
        </w:rPr>
        <w:t>.</w:t>
      </w:r>
      <w:r w:rsidR="0037408C" w:rsidRPr="00AA02CB">
        <w:rPr>
          <w:rFonts w:ascii="Calibri" w:hAnsi="Calibri" w:cs="Calibri"/>
          <w:bCs/>
          <w:snapToGrid w:val="0"/>
          <w:lang w:val="sr-Latn-RS"/>
        </w:rPr>
        <w:t xml:space="preserve"> </w:t>
      </w:r>
    </w:p>
    <w:p w14:paraId="28037F3A" w14:textId="77777777" w:rsidR="00F248B0" w:rsidRPr="00AA02CB" w:rsidRDefault="00F248B0" w:rsidP="001B44C8">
      <w:pPr>
        <w:autoSpaceDE w:val="0"/>
        <w:autoSpaceDN w:val="0"/>
        <w:adjustRightInd w:val="0"/>
        <w:jc w:val="both"/>
        <w:rPr>
          <w:rFonts w:ascii="Calibri" w:hAnsi="Calibri" w:cs="Calibri"/>
          <w:bCs/>
          <w:snapToGrid w:val="0"/>
          <w:lang w:val="sr-Latn-RS"/>
        </w:rPr>
      </w:pPr>
    </w:p>
    <w:p w14:paraId="2934AEF6" w14:textId="798B87E5" w:rsidR="001E559F" w:rsidRPr="00AA02CB" w:rsidRDefault="00FA1D33" w:rsidP="001E559F">
      <w:pPr>
        <w:numPr>
          <w:ilvl w:val="0"/>
          <w:numId w:val="23"/>
        </w:numPr>
        <w:contextualSpacing/>
        <w:jc w:val="both"/>
        <w:rPr>
          <w:rFonts w:ascii="Calibri" w:hAnsi="Calibri" w:cs="Calibri"/>
          <w:b/>
          <w:u w:val="single"/>
          <w:lang w:val="sr-Latn-RS"/>
        </w:rPr>
      </w:pPr>
      <w:r>
        <w:rPr>
          <w:rFonts w:ascii="Calibri" w:hAnsi="Calibri" w:cs="Calibri"/>
          <w:b/>
          <w:u w:val="single"/>
          <w:lang w:val="sr-Latn-RS"/>
        </w:rPr>
        <w:t>O programu</w:t>
      </w:r>
      <w:r w:rsidR="00A43A22" w:rsidRPr="00AA02CB">
        <w:rPr>
          <w:rFonts w:ascii="Calibri" w:hAnsi="Calibri" w:cs="Calibri"/>
          <w:b/>
          <w:u w:val="single"/>
          <w:lang w:val="sr-Latn-RS"/>
        </w:rPr>
        <w:t xml:space="preserve"> </w:t>
      </w:r>
      <w:r w:rsidR="001E559F" w:rsidRPr="00AA02CB">
        <w:rPr>
          <w:rFonts w:ascii="Calibri" w:hAnsi="Calibri" w:cs="Calibri"/>
          <w:b/>
          <w:u w:val="single"/>
          <w:lang w:val="sr-Latn-RS"/>
        </w:rPr>
        <w:t>ReLOaD</w:t>
      </w:r>
    </w:p>
    <w:p w14:paraId="6528D381" w14:textId="77777777" w:rsidR="00810452" w:rsidRPr="00AA02CB" w:rsidRDefault="00810452" w:rsidP="00810452">
      <w:pPr>
        <w:tabs>
          <w:tab w:val="left" w:pos="270"/>
          <w:tab w:val="center" w:pos="8640"/>
        </w:tabs>
        <w:ind w:right="-180"/>
        <w:jc w:val="both"/>
        <w:rPr>
          <w:rFonts w:ascii="Calibri" w:hAnsi="Calibri" w:cs="Calibri"/>
          <w:snapToGrid w:val="0"/>
          <w:lang w:val="sr-Latn-RS"/>
        </w:rPr>
      </w:pPr>
    </w:p>
    <w:p w14:paraId="6A46E848" w14:textId="1650B091" w:rsidR="00A43A22" w:rsidRPr="00AA02CB" w:rsidRDefault="00836866" w:rsidP="00A43A22">
      <w:pPr>
        <w:contextualSpacing/>
        <w:jc w:val="both"/>
        <w:rPr>
          <w:rFonts w:ascii="Calibri" w:hAnsi="Calibri" w:cs="Calibri"/>
          <w:lang w:val="sr-Latn-RS"/>
        </w:rPr>
      </w:pPr>
      <w:r>
        <w:rPr>
          <w:rFonts w:ascii="Calibri" w:hAnsi="Calibri" w:cs="Calibri"/>
          <w:lang w:val="sr-Latn-RS"/>
        </w:rPr>
        <w:t>Zemlje/teritorije Z</w:t>
      </w:r>
      <w:r w:rsidR="00FA1D33">
        <w:rPr>
          <w:rFonts w:ascii="Calibri" w:hAnsi="Calibri" w:cs="Calibri"/>
          <w:lang w:val="sr-Latn-RS"/>
        </w:rPr>
        <w:t xml:space="preserve">apadnog Balkana primenjuju slične modele za finansiranje OCD iz javnih budžeta, gde se </w:t>
      </w:r>
      <w:r>
        <w:rPr>
          <w:rFonts w:ascii="Calibri" w:hAnsi="Calibri" w:cs="Calibri"/>
          <w:lang w:val="sr-Latn-RS"/>
        </w:rPr>
        <w:t>zajednički</w:t>
      </w:r>
      <w:r w:rsidR="00FA1D33">
        <w:rPr>
          <w:rFonts w:ascii="Calibri" w:hAnsi="Calibri" w:cs="Calibri"/>
          <w:lang w:val="sr-Latn-RS"/>
        </w:rPr>
        <w:t xml:space="preserve"> izazovi odnose na nedovoljnu transparentnost i/ili jasne kriterijume procesa selekcije</w:t>
      </w:r>
      <w:r w:rsidR="00A43A22" w:rsidRPr="00AA02CB">
        <w:rPr>
          <w:rFonts w:ascii="Calibri" w:hAnsi="Calibri" w:cs="Calibri"/>
          <w:lang w:val="sr-Latn-RS"/>
        </w:rPr>
        <w:t xml:space="preserve">. </w:t>
      </w:r>
      <w:r w:rsidR="00D65FE0">
        <w:rPr>
          <w:rFonts w:ascii="Calibri" w:hAnsi="Calibri" w:cs="Calibri"/>
          <w:lang w:val="sr-Latn-RS"/>
        </w:rPr>
        <w:t>Ovi nekompletni i često diskriminator</w:t>
      </w:r>
      <w:r>
        <w:rPr>
          <w:rFonts w:ascii="Calibri" w:hAnsi="Calibri" w:cs="Calibri"/>
          <w:lang w:val="sr-Latn-RS"/>
        </w:rPr>
        <w:t>ski</w:t>
      </w:r>
      <w:r w:rsidR="00D65FE0">
        <w:rPr>
          <w:rFonts w:ascii="Calibri" w:hAnsi="Calibri" w:cs="Calibri"/>
          <w:lang w:val="sr-Latn-RS"/>
        </w:rPr>
        <w:t xml:space="preserve"> modeli ograničavaju poboljšanje pozicije i značaja civilnog društva u tim zemljama i usporavaju dalji razvitak </w:t>
      </w:r>
      <w:r>
        <w:rPr>
          <w:rFonts w:ascii="Calibri" w:hAnsi="Calibri" w:cs="Calibri"/>
          <w:lang w:val="sr-Latn-RS"/>
        </w:rPr>
        <w:t>participativne</w:t>
      </w:r>
      <w:r w:rsidR="00D65FE0">
        <w:rPr>
          <w:rFonts w:ascii="Calibri" w:hAnsi="Calibri" w:cs="Calibri"/>
          <w:lang w:val="sr-Latn-RS"/>
        </w:rPr>
        <w:t xml:space="preserve"> demokratija na </w:t>
      </w:r>
      <w:r>
        <w:rPr>
          <w:rFonts w:ascii="Calibri" w:hAnsi="Calibri" w:cs="Calibri"/>
          <w:lang w:val="sr-Latn-RS"/>
        </w:rPr>
        <w:t>Z</w:t>
      </w:r>
      <w:r w:rsidR="00D65FE0">
        <w:rPr>
          <w:rFonts w:ascii="Calibri" w:hAnsi="Calibri" w:cs="Calibri"/>
          <w:lang w:val="sr-Latn-RS"/>
        </w:rPr>
        <w:t>apadnom Balkanu (ZB)</w:t>
      </w:r>
      <w:r w:rsidR="00A43A22" w:rsidRPr="00AA02CB">
        <w:rPr>
          <w:rFonts w:ascii="Calibri" w:hAnsi="Calibri" w:cs="Calibri"/>
          <w:lang w:val="sr-Latn-RS"/>
        </w:rPr>
        <w:t xml:space="preserve">. </w:t>
      </w:r>
    </w:p>
    <w:p w14:paraId="3D4A0BFD" w14:textId="77777777" w:rsidR="00A43A22" w:rsidRPr="00AA02CB" w:rsidRDefault="00A43A22" w:rsidP="00810452">
      <w:pPr>
        <w:tabs>
          <w:tab w:val="left" w:pos="270"/>
          <w:tab w:val="center" w:pos="8640"/>
        </w:tabs>
        <w:ind w:right="-180"/>
        <w:jc w:val="both"/>
        <w:rPr>
          <w:rFonts w:ascii="Calibri" w:hAnsi="Calibri" w:cs="Calibri"/>
          <w:snapToGrid w:val="0"/>
          <w:lang w:val="sr-Latn-RS"/>
        </w:rPr>
      </w:pPr>
    </w:p>
    <w:p w14:paraId="5CBAD016" w14:textId="76F2851A" w:rsidR="00810452" w:rsidRPr="00AA02CB" w:rsidRDefault="00D65FE0" w:rsidP="00A43A22">
      <w:pPr>
        <w:jc w:val="both"/>
        <w:rPr>
          <w:rFonts w:ascii="Calibri" w:hAnsi="Calibri" w:cs="Calibri"/>
          <w:lang w:val="sr-Latn-RS"/>
        </w:rPr>
      </w:pPr>
      <w:r>
        <w:rPr>
          <w:rFonts w:ascii="Calibri" w:hAnsi="Calibri" w:cs="Calibri"/>
          <w:lang w:val="sr-Latn-RS"/>
        </w:rPr>
        <w:t>Sveukupni cilj programa</w:t>
      </w:r>
      <w:r w:rsidR="00A43A22" w:rsidRPr="00AA02CB">
        <w:rPr>
          <w:rFonts w:ascii="Calibri" w:hAnsi="Calibri" w:cs="Calibri"/>
          <w:lang w:val="sr-Latn-RS"/>
        </w:rPr>
        <w:t xml:space="preserve"> ReLOaD </w:t>
      </w:r>
      <w:r w:rsidR="00836866">
        <w:rPr>
          <w:rFonts w:ascii="Calibri" w:hAnsi="Calibri" w:cs="Calibri"/>
          <w:lang w:val="sr-Latn-RS"/>
        </w:rPr>
        <w:t>jeste da ojača participativnu</w:t>
      </w:r>
      <w:r>
        <w:rPr>
          <w:rFonts w:ascii="Calibri" w:hAnsi="Calibri" w:cs="Calibri"/>
          <w:lang w:val="sr-Latn-RS"/>
        </w:rPr>
        <w:t xml:space="preserve"> demokratij</w:t>
      </w:r>
      <w:r w:rsidR="00836866">
        <w:rPr>
          <w:rFonts w:ascii="Calibri" w:hAnsi="Calibri" w:cs="Calibri"/>
          <w:lang w:val="sr-Latn-RS"/>
        </w:rPr>
        <w:t>u</w:t>
      </w:r>
      <w:r>
        <w:rPr>
          <w:rFonts w:ascii="Calibri" w:hAnsi="Calibri" w:cs="Calibri"/>
          <w:lang w:val="sr-Latn-RS"/>
        </w:rPr>
        <w:t xml:space="preserve"> i proces </w:t>
      </w:r>
      <w:r w:rsidR="00836866">
        <w:rPr>
          <w:rFonts w:ascii="Calibri" w:hAnsi="Calibri" w:cs="Calibri"/>
          <w:lang w:val="sr-Latn-RS"/>
        </w:rPr>
        <w:t xml:space="preserve">evropskih integracija </w:t>
      </w:r>
      <w:r>
        <w:rPr>
          <w:rFonts w:ascii="Calibri" w:hAnsi="Calibri" w:cs="Calibri"/>
          <w:lang w:val="sr-Latn-RS"/>
        </w:rPr>
        <w:t xml:space="preserve">na ZB </w:t>
      </w:r>
      <w:r w:rsidR="00836866">
        <w:rPr>
          <w:rFonts w:ascii="Calibri" w:hAnsi="Calibri" w:cs="Calibri"/>
          <w:lang w:val="sr-Latn-RS"/>
        </w:rPr>
        <w:t>osnaživanjem</w:t>
      </w:r>
      <w:r>
        <w:rPr>
          <w:rFonts w:ascii="Calibri" w:hAnsi="Calibri" w:cs="Calibri"/>
          <w:lang w:val="sr-Latn-RS"/>
        </w:rPr>
        <w:t xml:space="preserve"> civilno</w:t>
      </w:r>
      <w:r w:rsidR="00836866">
        <w:rPr>
          <w:rFonts w:ascii="Calibri" w:hAnsi="Calibri" w:cs="Calibri"/>
          <w:lang w:val="sr-Latn-RS"/>
        </w:rPr>
        <w:t>g</w:t>
      </w:r>
      <w:r>
        <w:rPr>
          <w:rFonts w:ascii="Calibri" w:hAnsi="Calibri" w:cs="Calibri"/>
          <w:lang w:val="sr-Latn-RS"/>
        </w:rPr>
        <w:t xml:space="preserve"> društv</w:t>
      </w:r>
      <w:r w:rsidR="00836866">
        <w:rPr>
          <w:rFonts w:ascii="Calibri" w:hAnsi="Calibri" w:cs="Calibri"/>
          <w:lang w:val="sr-Latn-RS"/>
        </w:rPr>
        <w:t>a</w:t>
      </w:r>
      <w:r>
        <w:rPr>
          <w:rFonts w:ascii="Calibri" w:hAnsi="Calibri" w:cs="Calibri"/>
          <w:lang w:val="sr-Latn-RS"/>
        </w:rPr>
        <w:t xml:space="preserve"> da aktivno uzme učešće u procesima odlučivanja i </w:t>
      </w:r>
      <w:r w:rsidR="00836866" w:rsidRPr="00836866">
        <w:rPr>
          <w:rFonts w:ascii="Calibri" w:hAnsi="Calibri" w:cs="Calibri"/>
          <w:lang w:val="sr-Latn-RS"/>
        </w:rPr>
        <w:t>stimulisanjem pravnog i finansijskog okruženja za civilno društvo.</w:t>
      </w:r>
    </w:p>
    <w:p w14:paraId="1D865431" w14:textId="77777777" w:rsidR="00836866" w:rsidRDefault="00836866" w:rsidP="001E559F">
      <w:pPr>
        <w:contextualSpacing/>
        <w:jc w:val="both"/>
        <w:rPr>
          <w:rFonts w:ascii="Calibri" w:hAnsi="Calibri" w:cs="Calibri"/>
          <w:spacing w:val="-2"/>
          <w:lang w:val="sr-Latn-RS"/>
        </w:rPr>
      </w:pPr>
    </w:p>
    <w:p w14:paraId="1CFC2DF6" w14:textId="6805D6CA" w:rsidR="00836866" w:rsidRDefault="00D56053" w:rsidP="00A43A22">
      <w:pPr>
        <w:contextualSpacing/>
        <w:jc w:val="both"/>
        <w:rPr>
          <w:rFonts w:ascii="Calibri" w:hAnsi="Calibri" w:cs="Calibri"/>
          <w:spacing w:val="-2"/>
          <w:lang w:val="sr-Latn-RS"/>
        </w:rPr>
      </w:pPr>
      <w:r w:rsidRPr="00D56053">
        <w:rPr>
          <w:rFonts w:ascii="Calibri" w:hAnsi="Calibri" w:cs="Calibri"/>
          <w:spacing w:val="-2"/>
          <w:lang w:val="sr-Latn-RS"/>
        </w:rPr>
        <w:t xml:space="preserve">Važno je napomenuti da je osnovna namera akcije da se replikuje i održi transparentan, </w:t>
      </w:r>
      <w:r w:rsidR="00836866" w:rsidRPr="00836866">
        <w:rPr>
          <w:rFonts w:ascii="Calibri" w:hAnsi="Calibri" w:cs="Calibri"/>
          <w:spacing w:val="-2"/>
          <w:lang w:val="sr-Latn-RS"/>
        </w:rPr>
        <w:t>razvojno orijentisan pristup kao i pristup zasnovan na projektu ka finansiranju OCD iz opštinskih budžeta koji doprinosi ostvarivanju legitimnih lokalnih prioriteta, u skladu sa lokalnim razvojnim strategijama.</w:t>
      </w:r>
    </w:p>
    <w:p w14:paraId="4074D62A" w14:textId="69EE2847" w:rsidR="00A43A22" w:rsidRPr="00AA02CB" w:rsidRDefault="00D66D3A" w:rsidP="00A43A22">
      <w:pPr>
        <w:contextualSpacing/>
        <w:jc w:val="both"/>
        <w:rPr>
          <w:rFonts w:ascii="Calibri" w:hAnsi="Calibri" w:cs="Calibri"/>
          <w:lang w:val="sr-Latn-RS"/>
        </w:rPr>
      </w:pPr>
      <w:r>
        <w:rPr>
          <w:rFonts w:ascii="Calibri" w:hAnsi="Calibri" w:cs="Calibri"/>
          <w:lang w:val="sr-Latn-RS"/>
        </w:rPr>
        <w:t xml:space="preserve">Ova akcija se razvija i dalje gradi i uvećava svoje dimenzije na iskustvima projekta Jačanje lokalne demokratije </w:t>
      </w:r>
      <w:r w:rsidRPr="00D66D3A">
        <w:rPr>
          <w:rFonts w:ascii="Calibri" w:hAnsi="Calibri" w:cs="Calibri"/>
          <w:i/>
          <w:lang w:val="sr-Latn-RS"/>
        </w:rPr>
        <w:t>(</w:t>
      </w:r>
      <w:r w:rsidR="004771C5" w:rsidRPr="00D66D3A">
        <w:rPr>
          <w:rFonts w:ascii="Calibri" w:hAnsi="Calibri" w:cs="Calibri"/>
          <w:i/>
          <w:lang w:val="sr-Latn-RS"/>
        </w:rPr>
        <w:t>Re</w:t>
      </w:r>
      <w:r>
        <w:rPr>
          <w:rFonts w:ascii="Calibri" w:hAnsi="Calibri" w:cs="Calibri"/>
          <w:i/>
          <w:lang w:val="sr-Latn-RS"/>
        </w:rPr>
        <w:t xml:space="preserve">inforcement of Local Democracy - </w:t>
      </w:r>
      <w:r w:rsidR="004771C5" w:rsidRPr="00D66D3A">
        <w:rPr>
          <w:rFonts w:ascii="Calibri" w:hAnsi="Calibri" w:cs="Calibri"/>
          <w:i/>
          <w:lang w:val="sr-Latn-RS"/>
        </w:rPr>
        <w:t>LOD</w:t>
      </w:r>
      <w:r w:rsidR="004771C5" w:rsidRPr="00AA02CB">
        <w:rPr>
          <w:rFonts w:ascii="Calibri" w:hAnsi="Calibri" w:cs="Calibri"/>
          <w:lang w:val="sr-Latn-RS"/>
        </w:rPr>
        <w:t xml:space="preserve">) </w:t>
      </w:r>
      <w:r>
        <w:rPr>
          <w:rFonts w:ascii="Calibri" w:hAnsi="Calibri" w:cs="Calibri"/>
          <w:spacing w:val="-2"/>
          <w:lang w:val="sr-Latn-RS"/>
        </w:rPr>
        <w:t>koji je implementiran u Bosni i Hercegovini. Kao regionalna inicijativa,</w:t>
      </w:r>
      <w:r w:rsidR="004771C5" w:rsidRPr="00AA02CB">
        <w:rPr>
          <w:rFonts w:ascii="Calibri" w:hAnsi="Calibri" w:cs="Calibri"/>
          <w:spacing w:val="-2"/>
          <w:lang w:val="sr-Latn-RS"/>
        </w:rPr>
        <w:t xml:space="preserve"> </w:t>
      </w:r>
      <w:r w:rsidR="0030017B">
        <w:rPr>
          <w:rFonts w:ascii="Calibri" w:hAnsi="Calibri" w:cs="Calibri"/>
          <w:spacing w:val="-2"/>
          <w:lang w:val="sr-Latn-RS"/>
        </w:rPr>
        <w:t>ova akcija implementiraju sledeći IPA korisnici:</w:t>
      </w:r>
      <w:r w:rsidR="004771C5" w:rsidRPr="00AA02CB">
        <w:rPr>
          <w:rFonts w:ascii="Calibri" w:hAnsi="Calibri" w:cs="Calibri"/>
          <w:spacing w:val="-2"/>
          <w:lang w:val="sr-Latn-RS"/>
        </w:rPr>
        <w:t xml:space="preserve"> </w:t>
      </w:r>
      <w:r w:rsidR="004771C5" w:rsidRPr="00AA02CB">
        <w:rPr>
          <w:rFonts w:ascii="Calibri" w:hAnsi="Calibri" w:cs="Calibri"/>
          <w:b/>
          <w:spacing w:val="-2"/>
          <w:lang w:val="sr-Latn-RS"/>
        </w:rPr>
        <w:t>Albani</w:t>
      </w:r>
      <w:r>
        <w:rPr>
          <w:rFonts w:ascii="Calibri" w:hAnsi="Calibri" w:cs="Calibri"/>
          <w:b/>
          <w:spacing w:val="-2"/>
          <w:lang w:val="sr-Latn-RS"/>
        </w:rPr>
        <w:t>j</w:t>
      </w:r>
      <w:r w:rsidR="0030017B">
        <w:rPr>
          <w:rFonts w:ascii="Calibri" w:hAnsi="Calibri" w:cs="Calibri"/>
          <w:b/>
          <w:spacing w:val="-2"/>
          <w:lang w:val="sr-Latn-RS"/>
        </w:rPr>
        <w:t>a</w:t>
      </w:r>
      <w:r>
        <w:rPr>
          <w:rFonts w:ascii="Calibri" w:hAnsi="Calibri" w:cs="Calibri"/>
          <w:b/>
          <w:spacing w:val="-2"/>
          <w:lang w:val="sr-Latn-RS"/>
        </w:rPr>
        <w:t>, Bosn</w:t>
      </w:r>
      <w:r w:rsidR="0030017B">
        <w:rPr>
          <w:rFonts w:ascii="Calibri" w:hAnsi="Calibri" w:cs="Calibri"/>
          <w:b/>
          <w:spacing w:val="-2"/>
          <w:lang w:val="sr-Latn-RS"/>
        </w:rPr>
        <w:t>a</w:t>
      </w:r>
      <w:r w:rsidR="004771C5" w:rsidRPr="00AA02CB">
        <w:rPr>
          <w:rFonts w:ascii="Calibri" w:hAnsi="Calibri" w:cs="Calibri"/>
          <w:b/>
          <w:spacing w:val="-2"/>
          <w:lang w:val="sr-Latn-RS"/>
        </w:rPr>
        <w:t xml:space="preserve"> </w:t>
      </w:r>
      <w:r>
        <w:rPr>
          <w:rFonts w:ascii="Calibri" w:hAnsi="Calibri" w:cs="Calibri"/>
          <w:b/>
          <w:spacing w:val="-2"/>
          <w:lang w:val="sr-Latn-RS"/>
        </w:rPr>
        <w:t>i</w:t>
      </w:r>
      <w:r w:rsidR="004771C5" w:rsidRPr="00AA02CB">
        <w:rPr>
          <w:rFonts w:ascii="Calibri" w:hAnsi="Calibri" w:cs="Calibri"/>
          <w:b/>
          <w:spacing w:val="-2"/>
          <w:lang w:val="sr-Latn-RS"/>
        </w:rPr>
        <w:t xml:space="preserve"> Her</w:t>
      </w:r>
      <w:r>
        <w:rPr>
          <w:rFonts w:ascii="Calibri" w:hAnsi="Calibri" w:cs="Calibri"/>
          <w:b/>
          <w:spacing w:val="-2"/>
          <w:lang w:val="sr-Latn-RS"/>
        </w:rPr>
        <w:t>c</w:t>
      </w:r>
      <w:r w:rsidR="004771C5" w:rsidRPr="00AA02CB">
        <w:rPr>
          <w:rFonts w:ascii="Calibri" w:hAnsi="Calibri" w:cs="Calibri"/>
          <w:b/>
          <w:spacing w:val="-2"/>
          <w:lang w:val="sr-Latn-RS"/>
        </w:rPr>
        <w:t>egovin</w:t>
      </w:r>
      <w:r w:rsidR="0030017B">
        <w:rPr>
          <w:rFonts w:ascii="Calibri" w:hAnsi="Calibri" w:cs="Calibri"/>
          <w:b/>
          <w:spacing w:val="-2"/>
          <w:lang w:val="sr-Latn-RS"/>
        </w:rPr>
        <w:t>a</w:t>
      </w:r>
      <w:r w:rsidR="004771C5" w:rsidRPr="00AA02CB">
        <w:rPr>
          <w:rFonts w:ascii="Calibri" w:hAnsi="Calibri" w:cs="Calibri"/>
          <w:b/>
          <w:spacing w:val="-2"/>
          <w:lang w:val="sr-Latn-RS"/>
        </w:rPr>
        <w:t>, Kosov</w:t>
      </w:r>
      <w:r w:rsidR="0030017B">
        <w:rPr>
          <w:rFonts w:ascii="Calibri" w:hAnsi="Calibri" w:cs="Calibri"/>
          <w:b/>
          <w:spacing w:val="-2"/>
          <w:lang w:val="sr-Latn-RS"/>
        </w:rPr>
        <w:t>o</w:t>
      </w:r>
      <w:r w:rsidR="00A43A22" w:rsidRPr="00AA02CB">
        <w:rPr>
          <w:rFonts w:ascii="Calibri" w:hAnsi="Calibri" w:cs="Calibri"/>
          <w:b/>
          <w:spacing w:val="-2"/>
          <w:lang w:val="sr-Latn-RS"/>
        </w:rPr>
        <w:t>*</w:t>
      </w:r>
      <w:r w:rsidR="00BD5F33" w:rsidRPr="00AA02CB">
        <w:rPr>
          <w:rStyle w:val="FootnoteReference"/>
          <w:rFonts w:cs="Calibri"/>
          <w:b/>
          <w:spacing w:val="-2"/>
          <w:lang w:val="sr-Latn-RS"/>
        </w:rPr>
        <w:footnoteReference w:id="3"/>
      </w:r>
      <w:r w:rsidR="004771C5" w:rsidRPr="00AA02CB">
        <w:rPr>
          <w:rFonts w:ascii="Calibri" w:hAnsi="Calibri" w:cs="Calibri"/>
          <w:b/>
          <w:spacing w:val="-2"/>
          <w:lang w:val="sr-Latn-RS"/>
        </w:rPr>
        <w:t xml:space="preserve">, </w:t>
      </w:r>
      <w:r w:rsidR="0030017B">
        <w:rPr>
          <w:rFonts w:ascii="Calibri" w:hAnsi="Calibri" w:cs="Calibri"/>
          <w:b/>
          <w:spacing w:val="-2"/>
          <w:lang w:val="sr-Latn-RS"/>
        </w:rPr>
        <w:t>Bivša j</w:t>
      </w:r>
      <w:r>
        <w:rPr>
          <w:rFonts w:ascii="Calibri" w:hAnsi="Calibri" w:cs="Calibri"/>
          <w:b/>
          <w:spacing w:val="-2"/>
          <w:lang w:val="sr-Latn-RS"/>
        </w:rPr>
        <w:t>ugoslovenska Republika Makedonija</w:t>
      </w:r>
      <w:r w:rsidR="004771C5" w:rsidRPr="00AA02CB">
        <w:rPr>
          <w:rFonts w:ascii="Calibri" w:hAnsi="Calibri" w:cs="Calibri"/>
          <w:b/>
          <w:spacing w:val="-2"/>
          <w:lang w:val="sr-Latn-RS"/>
        </w:rPr>
        <w:t>,</w:t>
      </w:r>
      <w:r w:rsidR="00754093" w:rsidRPr="00AA02CB">
        <w:rPr>
          <w:rFonts w:ascii="Calibri" w:hAnsi="Calibri" w:cs="Calibri"/>
          <w:b/>
          <w:spacing w:val="-2"/>
          <w:lang w:val="sr-Latn-RS"/>
        </w:rPr>
        <w:t xml:space="preserve"> </w:t>
      </w:r>
      <w:r w:rsidR="005E7DD7">
        <w:rPr>
          <w:rFonts w:ascii="Calibri" w:hAnsi="Calibri" w:cs="Calibri"/>
          <w:b/>
          <w:spacing w:val="-2"/>
          <w:lang w:val="sr-Latn-RS"/>
        </w:rPr>
        <w:t>Crna Gora i Srbija</w:t>
      </w:r>
      <w:r w:rsidR="004771C5" w:rsidRPr="00AA02CB">
        <w:rPr>
          <w:rFonts w:ascii="Calibri" w:hAnsi="Calibri" w:cs="Calibri"/>
          <w:spacing w:val="-2"/>
          <w:lang w:val="sr-Latn-RS"/>
        </w:rPr>
        <w:t>.</w:t>
      </w:r>
      <w:r w:rsidR="00A43A22" w:rsidRPr="00AA02CB">
        <w:rPr>
          <w:rFonts w:ascii="Calibri" w:hAnsi="Calibri" w:cs="Calibri"/>
          <w:spacing w:val="-2"/>
          <w:lang w:val="sr-Latn-RS"/>
        </w:rPr>
        <w:t xml:space="preserve"> </w:t>
      </w:r>
    </w:p>
    <w:p w14:paraId="5D48CD71" w14:textId="77777777" w:rsidR="004771C5" w:rsidRPr="00AA02CB" w:rsidRDefault="004771C5" w:rsidP="004771C5">
      <w:pPr>
        <w:jc w:val="both"/>
        <w:rPr>
          <w:rFonts w:ascii="Calibri" w:hAnsi="Calibri" w:cs="Calibri"/>
          <w:lang w:val="sr-Latn-RS"/>
        </w:rPr>
      </w:pPr>
    </w:p>
    <w:p w14:paraId="4CFE4D21" w14:textId="785979FD" w:rsidR="0050297C" w:rsidRPr="00AA02CB" w:rsidRDefault="005E7DD7" w:rsidP="00EB796A">
      <w:pPr>
        <w:jc w:val="both"/>
        <w:rPr>
          <w:rFonts w:ascii="Calibri" w:hAnsi="Calibri" w:cs="Calibri"/>
          <w:lang w:val="sr-Latn-RS"/>
        </w:rPr>
      </w:pPr>
      <w:r>
        <w:rPr>
          <w:rFonts w:ascii="Calibri" w:hAnsi="Calibri" w:cs="Calibri"/>
          <w:lang w:val="sr-Latn-RS"/>
        </w:rPr>
        <w:t xml:space="preserve">Specifični cilj je jačanje partnerstava između lokalnih samouprava i civilnog društva na ZB kroz </w:t>
      </w:r>
      <w:r w:rsidR="0030017B">
        <w:rPr>
          <w:rFonts w:ascii="Calibri" w:hAnsi="Calibri" w:cs="Calibri"/>
          <w:lang w:val="sr-Latn-RS"/>
        </w:rPr>
        <w:t>jačanje</w:t>
      </w:r>
      <w:r>
        <w:rPr>
          <w:rFonts w:ascii="Calibri" w:hAnsi="Calibri" w:cs="Calibri"/>
          <w:lang w:val="sr-Latn-RS"/>
        </w:rPr>
        <w:t xml:space="preserve"> uspešnog modela transparentn</w:t>
      </w:r>
      <w:r w:rsidR="0030017B">
        <w:rPr>
          <w:rFonts w:ascii="Calibri" w:hAnsi="Calibri" w:cs="Calibri"/>
          <w:lang w:val="sr-Latn-RS"/>
        </w:rPr>
        <w:t>og finansiranja zasnovanog na projektima OCD</w:t>
      </w:r>
      <w:r>
        <w:rPr>
          <w:rFonts w:ascii="Calibri" w:hAnsi="Calibri" w:cs="Calibri"/>
          <w:lang w:val="sr-Latn-RS"/>
        </w:rPr>
        <w:t xml:space="preserve"> iz opštinskih budžeta, zarad većeg građanskog angažovanja u procesima odlučivanja i poboljšanja pružanja lokalnih usluga</w:t>
      </w:r>
      <w:r w:rsidR="004771C5" w:rsidRPr="00AA02CB">
        <w:rPr>
          <w:rFonts w:ascii="Calibri" w:hAnsi="Calibri" w:cs="Calibri"/>
          <w:lang w:val="sr-Latn-RS"/>
        </w:rPr>
        <w:t xml:space="preserve">. </w:t>
      </w:r>
    </w:p>
    <w:p w14:paraId="52E1C61A" w14:textId="19EE1852" w:rsidR="00EB796A" w:rsidRPr="00AA02CB" w:rsidRDefault="00A43A22" w:rsidP="00EB796A">
      <w:pPr>
        <w:jc w:val="both"/>
        <w:rPr>
          <w:rFonts w:ascii="Calibri" w:hAnsi="Calibri" w:cs="Calibri"/>
          <w:b/>
          <w:lang w:val="sr-Latn-RS"/>
        </w:rPr>
      </w:pPr>
      <w:r w:rsidRPr="00AA02CB">
        <w:rPr>
          <w:rFonts w:ascii="Calibri" w:hAnsi="Calibri" w:cs="Calibri"/>
          <w:b/>
          <w:snapToGrid w:val="0"/>
          <w:lang w:val="sr-Latn-RS"/>
        </w:rPr>
        <w:t xml:space="preserve">ReLOaD </w:t>
      </w:r>
      <w:r w:rsidR="005E7DD7">
        <w:rPr>
          <w:rFonts w:ascii="Calibri" w:hAnsi="Calibri" w:cs="Calibri"/>
          <w:b/>
          <w:snapToGrid w:val="0"/>
          <w:lang w:val="sr-Latn-RS"/>
        </w:rPr>
        <w:t xml:space="preserve">je trogodišnja regionalna inicijativa sa vrednošću od 10 miliona </w:t>
      </w:r>
      <w:r w:rsidR="00514A57" w:rsidRPr="00AA02CB">
        <w:rPr>
          <w:rFonts w:ascii="Calibri" w:hAnsi="Calibri" w:cs="Calibri"/>
          <w:b/>
          <w:snapToGrid w:val="0"/>
          <w:lang w:val="sr-Latn-RS"/>
        </w:rPr>
        <w:t xml:space="preserve">EUR, </w:t>
      </w:r>
      <w:r w:rsidR="005E7DD7">
        <w:rPr>
          <w:rFonts w:ascii="Calibri" w:hAnsi="Calibri" w:cs="Calibri"/>
          <w:b/>
          <w:snapToGrid w:val="0"/>
          <w:lang w:val="sr-Latn-RS"/>
        </w:rPr>
        <w:t>finansira je Evropska unija, a implementira je Program Ujedinjenih nacija za razvoj</w:t>
      </w:r>
      <w:r w:rsidRPr="00AA02CB">
        <w:rPr>
          <w:rFonts w:ascii="Calibri" w:hAnsi="Calibri" w:cs="Calibri"/>
          <w:b/>
          <w:snapToGrid w:val="0"/>
          <w:lang w:val="sr-Latn-RS"/>
        </w:rPr>
        <w:t xml:space="preserve"> (UNDP).</w:t>
      </w:r>
    </w:p>
    <w:p w14:paraId="3A79A87D" w14:textId="77777777" w:rsidR="004771C5" w:rsidRPr="00AA02CB" w:rsidRDefault="004771C5" w:rsidP="004771C5">
      <w:pPr>
        <w:keepNext/>
        <w:widowControl w:val="0"/>
        <w:ind w:right="-14"/>
        <w:jc w:val="both"/>
        <w:rPr>
          <w:rFonts w:ascii="Calibri" w:hAnsi="Calibri" w:cs="Calibri"/>
          <w:lang w:val="sr-Latn-RS"/>
        </w:rPr>
      </w:pPr>
    </w:p>
    <w:p w14:paraId="6841A377" w14:textId="3DF5FD1A" w:rsidR="003A7CE7" w:rsidRPr="00AA02CB" w:rsidRDefault="005E7DD7" w:rsidP="00EE2834">
      <w:pPr>
        <w:tabs>
          <w:tab w:val="left" w:pos="270"/>
          <w:tab w:val="center" w:pos="8640"/>
        </w:tabs>
        <w:jc w:val="both"/>
        <w:rPr>
          <w:rFonts w:ascii="Calibri" w:hAnsi="Calibri" w:cs="Calibri"/>
          <w:snapToGrid w:val="0"/>
          <w:lang w:val="sr-Latn-RS"/>
        </w:rPr>
      </w:pPr>
      <w:r>
        <w:rPr>
          <w:rFonts w:ascii="Calibri" w:hAnsi="Calibri" w:cs="Calibri"/>
          <w:snapToGrid w:val="0"/>
          <w:lang w:val="sr-Latn-RS"/>
        </w:rPr>
        <w:t>Na Kosovu, u programu</w:t>
      </w:r>
      <w:r w:rsidR="003A7CE7" w:rsidRPr="00AA02CB">
        <w:rPr>
          <w:rFonts w:ascii="Calibri" w:hAnsi="Calibri" w:cs="Calibri"/>
          <w:snapToGrid w:val="0"/>
          <w:lang w:val="sr-Latn-RS"/>
        </w:rPr>
        <w:t xml:space="preserve"> ReLOaD </w:t>
      </w:r>
      <w:r>
        <w:rPr>
          <w:rFonts w:ascii="Calibri" w:hAnsi="Calibri" w:cs="Calibri"/>
          <w:snapToGrid w:val="0"/>
          <w:lang w:val="sr-Latn-RS"/>
        </w:rPr>
        <w:t>angažovane su sledeće opštine, na osnovu konkurencije putem podnošenja prijava</w:t>
      </w:r>
      <w:r w:rsidR="00903916" w:rsidRPr="00AA02CB">
        <w:rPr>
          <w:rFonts w:ascii="Calibri" w:hAnsi="Calibri" w:cs="Calibri"/>
          <w:snapToGrid w:val="0"/>
          <w:lang w:val="sr-Latn-RS"/>
        </w:rPr>
        <w:t>: Istok, Kamenic</w:t>
      </w:r>
      <w:r>
        <w:rPr>
          <w:rFonts w:ascii="Calibri" w:hAnsi="Calibri" w:cs="Calibri"/>
          <w:snapToGrid w:val="0"/>
          <w:lang w:val="sr-Latn-RS"/>
        </w:rPr>
        <w:t xml:space="preserve">a, Lipljan, Vitina, </w:t>
      </w:r>
      <w:r w:rsidR="00903916" w:rsidRPr="00AA02CB">
        <w:rPr>
          <w:rFonts w:ascii="Calibri" w:hAnsi="Calibri" w:cs="Calibri"/>
          <w:snapToGrid w:val="0"/>
          <w:lang w:val="sr-Latn-RS"/>
        </w:rPr>
        <w:t>Zvečan</w:t>
      </w:r>
      <w:r w:rsidR="003A7CE7" w:rsidRPr="00AA02CB">
        <w:rPr>
          <w:rFonts w:ascii="Calibri" w:hAnsi="Calibri" w:cs="Calibri"/>
          <w:snapToGrid w:val="0"/>
          <w:lang w:val="sr-Latn-RS"/>
        </w:rPr>
        <w:t>.</w:t>
      </w:r>
    </w:p>
    <w:p w14:paraId="39290730" w14:textId="77777777" w:rsidR="002F71A3" w:rsidRPr="00AA02CB" w:rsidRDefault="002F71A3" w:rsidP="00EE2834">
      <w:pPr>
        <w:pStyle w:val="BodyText"/>
        <w:spacing w:before="0" w:after="0"/>
        <w:jc w:val="both"/>
        <w:rPr>
          <w:rFonts w:ascii="Calibri" w:hAnsi="Calibri" w:cs="Calibri"/>
          <w:color w:val="auto"/>
          <w:sz w:val="24"/>
          <w:szCs w:val="24"/>
          <w:lang w:val="sr-Latn-RS"/>
        </w:rPr>
      </w:pPr>
    </w:p>
    <w:p w14:paraId="7E6F3CD4" w14:textId="77777777" w:rsidR="00107B96" w:rsidRDefault="005E7DD7" w:rsidP="00DC62C2">
      <w:pPr>
        <w:pStyle w:val="BodyText"/>
        <w:jc w:val="both"/>
        <w:rPr>
          <w:rFonts w:ascii="Calibri" w:hAnsi="Calibri" w:cs="Calibri"/>
          <w:color w:val="auto"/>
          <w:sz w:val="24"/>
          <w:szCs w:val="24"/>
          <w:lang w:val="sr-Latn-RS"/>
        </w:rPr>
      </w:pPr>
      <w:r>
        <w:rPr>
          <w:rFonts w:ascii="Calibri" w:hAnsi="Calibri" w:cs="Calibri"/>
          <w:color w:val="auto"/>
          <w:sz w:val="24"/>
          <w:szCs w:val="24"/>
          <w:lang w:val="sr-Latn-RS"/>
        </w:rPr>
        <w:t xml:space="preserve">Značajna uloga u izboru </w:t>
      </w:r>
      <w:r w:rsidR="00526FD7">
        <w:rPr>
          <w:rFonts w:ascii="Calibri" w:hAnsi="Calibri" w:cs="Calibri"/>
          <w:color w:val="auto"/>
          <w:sz w:val="24"/>
          <w:szCs w:val="24"/>
          <w:lang w:val="sr-Latn-RS"/>
        </w:rPr>
        <w:t xml:space="preserve">projektnih </w:t>
      </w:r>
      <w:r>
        <w:rPr>
          <w:rFonts w:ascii="Calibri" w:hAnsi="Calibri" w:cs="Calibri"/>
          <w:color w:val="auto"/>
          <w:sz w:val="24"/>
          <w:szCs w:val="24"/>
          <w:lang w:val="sr-Latn-RS"/>
        </w:rPr>
        <w:t>predloga  OCD je dodeljena Odboru partnera koji se sastoj</w:t>
      </w:r>
      <w:r w:rsidR="0030017B">
        <w:rPr>
          <w:rFonts w:ascii="Calibri" w:hAnsi="Calibri" w:cs="Calibri"/>
          <w:color w:val="auto"/>
          <w:sz w:val="24"/>
          <w:szCs w:val="24"/>
          <w:lang w:val="sr-Latn-RS"/>
        </w:rPr>
        <w:t>i</w:t>
      </w:r>
      <w:r>
        <w:rPr>
          <w:rFonts w:ascii="Calibri" w:hAnsi="Calibri" w:cs="Calibri"/>
          <w:color w:val="auto"/>
          <w:sz w:val="24"/>
          <w:szCs w:val="24"/>
          <w:lang w:val="sr-Latn-RS"/>
        </w:rPr>
        <w:t xml:space="preserve"> od sledećih članova</w:t>
      </w:r>
      <w:r w:rsidR="00D3590B" w:rsidRPr="00AA02CB">
        <w:rPr>
          <w:rFonts w:ascii="Calibri" w:hAnsi="Calibri" w:cs="Calibri"/>
          <w:color w:val="auto"/>
          <w:sz w:val="24"/>
          <w:szCs w:val="24"/>
          <w:lang w:val="sr-Latn-RS"/>
        </w:rPr>
        <w:t xml:space="preserve">: </w:t>
      </w:r>
      <w:r>
        <w:rPr>
          <w:rFonts w:ascii="Calibri" w:hAnsi="Calibri" w:cs="Calibri"/>
          <w:color w:val="auto"/>
          <w:sz w:val="24"/>
          <w:szCs w:val="24"/>
          <w:lang w:val="sr-Latn-RS"/>
        </w:rPr>
        <w:t xml:space="preserve">Kancelarija EU na Kosovu, Ministarstvo za administraciju lokalne samouprave (MALS), Kancelarija za dobro upravljanje pri Kancelariji premijera, Asocijacija kosovskih opština, Platforma </w:t>
      </w:r>
      <w:r w:rsidR="00903916" w:rsidRPr="00AA02CB">
        <w:rPr>
          <w:rFonts w:ascii="Calibri" w:hAnsi="Calibri" w:cs="Calibri"/>
          <w:color w:val="auto"/>
          <w:sz w:val="24"/>
          <w:szCs w:val="24"/>
          <w:lang w:val="sr-Latn-RS"/>
        </w:rPr>
        <w:t xml:space="preserve">CiviKos; </w:t>
      </w:r>
      <w:r>
        <w:rPr>
          <w:rFonts w:ascii="Calibri" w:hAnsi="Calibri" w:cs="Calibri"/>
          <w:color w:val="auto"/>
          <w:sz w:val="24"/>
          <w:szCs w:val="24"/>
          <w:lang w:val="sr-Latn-RS"/>
        </w:rPr>
        <w:t xml:space="preserve">Odeljenje za registraciju i vezu sa NVO, Ministarstvo za javnu upravu (MJU). U </w:t>
      </w:r>
    </w:p>
    <w:p w14:paraId="49CB50FC" w14:textId="77777777" w:rsidR="00107B96" w:rsidRDefault="00107B96" w:rsidP="00DC62C2">
      <w:pPr>
        <w:pStyle w:val="BodyText"/>
        <w:jc w:val="both"/>
        <w:rPr>
          <w:rFonts w:ascii="Calibri" w:hAnsi="Calibri" w:cs="Calibri"/>
          <w:color w:val="auto"/>
          <w:sz w:val="24"/>
          <w:szCs w:val="24"/>
          <w:lang w:val="sr-Latn-RS"/>
        </w:rPr>
      </w:pPr>
    </w:p>
    <w:p w14:paraId="7605990C" w14:textId="0C7D9BB6" w:rsidR="000253DD" w:rsidRPr="00AA02CB" w:rsidRDefault="005E7DD7" w:rsidP="00DC62C2">
      <w:pPr>
        <w:pStyle w:val="BodyText"/>
        <w:jc w:val="both"/>
        <w:rPr>
          <w:rFonts w:ascii="Calibri" w:hAnsi="Calibri" w:cs="Calibri"/>
          <w:color w:val="auto"/>
          <w:sz w:val="24"/>
          <w:szCs w:val="24"/>
          <w:lang w:val="sr-Latn-RS"/>
        </w:rPr>
      </w:pPr>
      <w:r>
        <w:rPr>
          <w:rFonts w:ascii="Calibri" w:hAnsi="Calibri" w:cs="Calibri"/>
          <w:color w:val="auto"/>
          <w:sz w:val="24"/>
          <w:szCs w:val="24"/>
          <w:lang w:val="sr-Latn-RS"/>
        </w:rPr>
        <w:t xml:space="preserve">skladu sa javnim pozivom, Odbor partnera razmatra preporuke komisija za evaluaciju iz partnerskih lokalnih samouprava i daje konačno odobrenje </w:t>
      </w:r>
      <w:r w:rsidR="0030017B">
        <w:rPr>
          <w:rFonts w:ascii="Calibri" w:hAnsi="Calibri" w:cs="Calibri"/>
          <w:color w:val="auto"/>
          <w:sz w:val="24"/>
          <w:szCs w:val="24"/>
          <w:lang w:val="sr-Latn-RS"/>
        </w:rPr>
        <w:t xml:space="preserve">za projektne </w:t>
      </w:r>
      <w:r>
        <w:rPr>
          <w:rFonts w:ascii="Calibri" w:hAnsi="Calibri" w:cs="Calibri"/>
          <w:color w:val="auto"/>
          <w:sz w:val="24"/>
          <w:szCs w:val="24"/>
          <w:lang w:val="sr-Latn-RS"/>
        </w:rPr>
        <w:t>predlog</w:t>
      </w:r>
      <w:r w:rsidR="0030017B">
        <w:rPr>
          <w:rFonts w:ascii="Calibri" w:hAnsi="Calibri" w:cs="Calibri"/>
          <w:color w:val="auto"/>
          <w:sz w:val="24"/>
          <w:szCs w:val="24"/>
          <w:lang w:val="sr-Latn-RS"/>
        </w:rPr>
        <w:t>e</w:t>
      </w:r>
      <w:r>
        <w:rPr>
          <w:rFonts w:ascii="Calibri" w:hAnsi="Calibri" w:cs="Calibri"/>
          <w:color w:val="auto"/>
          <w:sz w:val="24"/>
          <w:szCs w:val="24"/>
          <w:lang w:val="sr-Latn-RS"/>
        </w:rPr>
        <w:t xml:space="preserve"> OCD koji se </w:t>
      </w:r>
      <w:r w:rsidR="00526FD7">
        <w:rPr>
          <w:rFonts w:ascii="Calibri" w:hAnsi="Calibri" w:cs="Calibri"/>
          <w:color w:val="auto"/>
          <w:sz w:val="24"/>
          <w:szCs w:val="24"/>
          <w:lang w:val="sr-Latn-RS"/>
        </w:rPr>
        <w:t>preporučuje</w:t>
      </w:r>
      <w:r>
        <w:rPr>
          <w:rFonts w:ascii="Calibri" w:hAnsi="Calibri" w:cs="Calibri"/>
          <w:color w:val="auto"/>
          <w:sz w:val="24"/>
          <w:szCs w:val="24"/>
          <w:lang w:val="sr-Latn-RS"/>
        </w:rPr>
        <w:t xml:space="preserve"> za finansiranje</w:t>
      </w:r>
      <w:r w:rsidR="00513B29" w:rsidRPr="00AA02CB">
        <w:rPr>
          <w:rFonts w:ascii="Calibri" w:hAnsi="Calibri" w:cs="Calibri"/>
          <w:color w:val="auto"/>
          <w:sz w:val="24"/>
          <w:szCs w:val="24"/>
          <w:lang w:val="sr-Latn-RS"/>
        </w:rPr>
        <w:t>.</w:t>
      </w:r>
    </w:p>
    <w:p w14:paraId="4FCD4EAE" w14:textId="0E8EB00F" w:rsidR="0037408C" w:rsidRPr="00AA02CB" w:rsidRDefault="005023A8" w:rsidP="00DC62C2">
      <w:pPr>
        <w:pStyle w:val="BodyText"/>
        <w:jc w:val="both"/>
        <w:rPr>
          <w:rFonts w:ascii="Calibri" w:hAnsi="Calibri" w:cs="Calibri"/>
          <w:b/>
          <w:bCs/>
          <w:snapToGrid w:val="0"/>
          <w:color w:val="auto"/>
          <w:sz w:val="24"/>
          <w:szCs w:val="24"/>
          <w:u w:val="single"/>
          <w:lang w:val="sr-Latn-RS"/>
        </w:rPr>
      </w:pPr>
      <w:r>
        <w:rPr>
          <w:rFonts w:ascii="Calibri" w:hAnsi="Calibri" w:cs="Calibri"/>
          <w:b/>
          <w:bCs/>
          <w:snapToGrid w:val="0"/>
          <w:color w:val="auto"/>
          <w:sz w:val="24"/>
          <w:szCs w:val="24"/>
          <w:u w:val="single"/>
          <w:lang w:val="sr-Latn-RS"/>
        </w:rPr>
        <w:t>Sveukupni cilj javnog poziva za predloge projekata OCD i prioriteti javnog poziva</w:t>
      </w:r>
    </w:p>
    <w:p w14:paraId="125043A7" w14:textId="64652D6A" w:rsidR="009839C6" w:rsidRPr="00AA02CB" w:rsidRDefault="009F6C66" w:rsidP="009839C6">
      <w:pPr>
        <w:tabs>
          <w:tab w:val="left" w:pos="270"/>
          <w:tab w:val="center" w:pos="8640"/>
        </w:tabs>
        <w:ind w:right="-180"/>
        <w:jc w:val="both"/>
        <w:rPr>
          <w:rFonts w:ascii="Calibri" w:hAnsi="Calibri" w:cs="Calibri"/>
          <w:bCs/>
          <w:snapToGrid w:val="0"/>
          <w:lang w:val="sr-Latn-RS"/>
        </w:rPr>
      </w:pPr>
      <w:r>
        <w:rPr>
          <w:rFonts w:ascii="Calibri" w:hAnsi="Calibri" w:cs="Calibri"/>
          <w:bCs/>
          <w:snapToGrid w:val="0"/>
          <w:lang w:val="sr-Latn-RS"/>
        </w:rPr>
        <w:t xml:space="preserve">Cilj javnog pozva za OCD je da ojača partnerstvo između OCD i lokalnih organa vlasti i da poboljša lokalno pružanje usluga. Generalne tematske oblasti koje su u fokusu programa </w:t>
      </w:r>
      <w:r w:rsidR="009839C6" w:rsidRPr="00AA02CB">
        <w:rPr>
          <w:rFonts w:ascii="Calibri" w:hAnsi="Calibri" w:cs="Calibri"/>
          <w:bCs/>
          <w:snapToGrid w:val="0"/>
          <w:lang w:val="sr-Latn-RS"/>
        </w:rPr>
        <w:t xml:space="preserve">ReLOaD </w:t>
      </w:r>
      <w:r>
        <w:rPr>
          <w:rFonts w:ascii="Calibri" w:hAnsi="Calibri" w:cs="Calibri"/>
          <w:bCs/>
          <w:snapToGrid w:val="0"/>
          <w:lang w:val="sr-Latn-RS"/>
        </w:rPr>
        <w:t>su</w:t>
      </w:r>
      <w:r w:rsidR="009839C6" w:rsidRPr="00AA02CB">
        <w:rPr>
          <w:rFonts w:ascii="Calibri" w:hAnsi="Calibri" w:cs="Calibri"/>
          <w:bCs/>
          <w:snapToGrid w:val="0"/>
          <w:lang w:val="sr-Latn-RS"/>
        </w:rPr>
        <w:t xml:space="preserve">: </w:t>
      </w:r>
      <w:r w:rsidR="000F46CB" w:rsidRPr="00AA02CB">
        <w:rPr>
          <w:rFonts w:ascii="Calibri" w:hAnsi="Calibri" w:cs="Calibri"/>
          <w:bCs/>
          <w:snapToGrid w:val="0"/>
          <w:lang w:val="sr-Latn-RS"/>
        </w:rPr>
        <w:t>soci</w:t>
      </w:r>
      <w:r w:rsidR="00E3633B">
        <w:rPr>
          <w:rFonts w:ascii="Calibri" w:hAnsi="Calibri" w:cs="Calibri"/>
          <w:bCs/>
          <w:snapToGrid w:val="0"/>
          <w:lang w:val="sr-Latn-RS"/>
        </w:rPr>
        <w:t>j</w:t>
      </w:r>
      <w:r w:rsidR="000F46CB" w:rsidRPr="00AA02CB">
        <w:rPr>
          <w:rFonts w:ascii="Calibri" w:hAnsi="Calibri" w:cs="Calibri"/>
          <w:bCs/>
          <w:snapToGrid w:val="0"/>
          <w:lang w:val="sr-Latn-RS"/>
        </w:rPr>
        <w:t>al</w:t>
      </w:r>
      <w:r w:rsidR="00E3633B">
        <w:rPr>
          <w:rFonts w:ascii="Calibri" w:hAnsi="Calibri" w:cs="Calibri"/>
          <w:bCs/>
          <w:snapToGrid w:val="0"/>
          <w:lang w:val="sr-Latn-RS"/>
        </w:rPr>
        <w:t xml:space="preserve">ne usluge za </w:t>
      </w:r>
      <w:r w:rsidR="0090169D">
        <w:rPr>
          <w:rFonts w:ascii="Calibri" w:hAnsi="Calibri" w:cs="Calibri"/>
          <w:bCs/>
          <w:snapToGrid w:val="0"/>
          <w:lang w:val="sr-Latn-RS"/>
        </w:rPr>
        <w:t>ugrožene</w:t>
      </w:r>
      <w:r w:rsidR="00E3633B">
        <w:rPr>
          <w:rFonts w:ascii="Calibri" w:hAnsi="Calibri" w:cs="Calibri"/>
          <w:bCs/>
          <w:snapToGrid w:val="0"/>
          <w:lang w:val="sr-Latn-RS"/>
        </w:rPr>
        <w:t xml:space="preserve"> grupe, socijalna inkluzija, rodna ravnopravnost, zaštita životne sredine, ljudska prava, itd. </w:t>
      </w:r>
      <w:r w:rsidR="00F766A2" w:rsidRPr="00AA02CB">
        <w:rPr>
          <w:rFonts w:ascii="Calibri" w:hAnsi="Calibri" w:cs="Calibri"/>
          <w:bCs/>
          <w:snapToGrid w:val="0"/>
          <w:lang w:val="sr-Latn-RS"/>
        </w:rPr>
        <w:t xml:space="preserve"> </w:t>
      </w:r>
    </w:p>
    <w:p w14:paraId="2C401A5D" w14:textId="77777777" w:rsidR="00C6610F" w:rsidRPr="00AA02CB" w:rsidRDefault="00C6610F">
      <w:pPr>
        <w:tabs>
          <w:tab w:val="left" w:pos="270"/>
          <w:tab w:val="center" w:pos="8640"/>
        </w:tabs>
        <w:ind w:right="-180"/>
        <w:jc w:val="both"/>
        <w:rPr>
          <w:rFonts w:ascii="Calibri" w:hAnsi="Calibri" w:cs="Calibri"/>
          <w:b/>
          <w:snapToGrid w:val="0"/>
          <w:u w:val="thick"/>
          <w:lang w:val="sr-Latn-RS"/>
        </w:rPr>
      </w:pPr>
    </w:p>
    <w:p w14:paraId="32401A35" w14:textId="0C0F4126" w:rsidR="00180561" w:rsidRPr="00AA02CB" w:rsidRDefault="00E3633B">
      <w:pPr>
        <w:tabs>
          <w:tab w:val="left" w:pos="270"/>
          <w:tab w:val="center" w:pos="8640"/>
        </w:tabs>
        <w:ind w:right="-180"/>
        <w:jc w:val="both"/>
        <w:rPr>
          <w:rFonts w:ascii="Calibri" w:hAnsi="Calibri" w:cs="Calibri"/>
          <w:snapToGrid w:val="0"/>
          <w:lang w:val="sr-Latn-RS"/>
        </w:rPr>
      </w:pPr>
      <w:r>
        <w:rPr>
          <w:rFonts w:ascii="Calibri" w:hAnsi="Calibri" w:cs="Calibri"/>
          <w:snapToGrid w:val="0"/>
          <w:lang w:val="sr-Latn-RS"/>
        </w:rPr>
        <w:t xml:space="preserve">Ovo je prilika da se pozovu OCD sa Kosova da dostave predloge projekata koji se odnose na potrebe Opštine </w:t>
      </w:r>
      <w:r w:rsidR="00AA1886">
        <w:rPr>
          <w:rFonts w:ascii="Calibri" w:hAnsi="Calibri" w:cs="Calibri"/>
          <w:snapToGrid w:val="0"/>
          <w:lang w:val="sr-Latn-RS"/>
        </w:rPr>
        <w:t>Istok</w:t>
      </w:r>
      <w:r>
        <w:rPr>
          <w:rFonts w:ascii="Calibri" w:hAnsi="Calibri" w:cs="Calibri"/>
          <w:snapToGrid w:val="0"/>
          <w:lang w:val="sr-Latn-RS"/>
        </w:rPr>
        <w:t xml:space="preserve"> </w:t>
      </w:r>
      <w:r w:rsidR="0090169D">
        <w:rPr>
          <w:rFonts w:ascii="Calibri" w:hAnsi="Calibri" w:cs="Calibri"/>
          <w:snapToGrid w:val="0"/>
          <w:lang w:val="sr-Latn-RS"/>
        </w:rPr>
        <w:t>definisane</w:t>
      </w:r>
      <w:r w:rsidR="0037408C" w:rsidRPr="00AA02CB">
        <w:rPr>
          <w:rFonts w:ascii="Calibri" w:hAnsi="Calibri" w:cs="Calibri"/>
          <w:snapToGrid w:val="0"/>
          <w:lang w:val="sr-Latn-RS"/>
        </w:rPr>
        <w:t xml:space="preserve"> </w:t>
      </w:r>
      <w:r>
        <w:rPr>
          <w:rFonts w:ascii="Calibri" w:hAnsi="Calibri" w:cs="Calibri"/>
          <w:snapToGrid w:val="0"/>
          <w:lang w:val="sr-Latn-RS"/>
        </w:rPr>
        <w:t xml:space="preserve">u </w:t>
      </w:r>
      <w:r w:rsidR="00AA1886" w:rsidRPr="00AA1886">
        <w:rPr>
          <w:rFonts w:ascii="Calibri" w:hAnsi="Calibri" w:cs="Calibri"/>
          <w:snapToGrid w:val="0"/>
          <w:lang w:val="sr-Latn-RS"/>
        </w:rPr>
        <w:t>Strategija lokalnog ekonomskog razvoja za opštinu Istok 2017 - 2021.</w:t>
      </w:r>
    </w:p>
    <w:p w14:paraId="603A3479" w14:textId="77777777" w:rsidR="00180561" w:rsidRPr="00AA02CB" w:rsidRDefault="00180561">
      <w:pPr>
        <w:tabs>
          <w:tab w:val="left" w:pos="270"/>
          <w:tab w:val="center" w:pos="8640"/>
        </w:tabs>
        <w:ind w:right="-180"/>
        <w:jc w:val="both"/>
        <w:rPr>
          <w:rFonts w:ascii="Calibri" w:hAnsi="Calibri" w:cs="Calibri"/>
          <w:snapToGrid w:val="0"/>
          <w:u w:val="thick" w:color="538135"/>
          <w:lang w:val="sr-Latn-RS"/>
        </w:rPr>
      </w:pPr>
    </w:p>
    <w:p w14:paraId="33FC0244" w14:textId="366252F1" w:rsidR="00941B8E" w:rsidRPr="00AA02CB" w:rsidRDefault="0090169D">
      <w:pPr>
        <w:tabs>
          <w:tab w:val="left" w:pos="270"/>
          <w:tab w:val="center" w:pos="8640"/>
        </w:tabs>
        <w:ind w:right="-180"/>
        <w:jc w:val="both"/>
        <w:rPr>
          <w:rFonts w:ascii="Calibri" w:hAnsi="Calibri" w:cs="Calibri"/>
          <w:snapToGrid w:val="0"/>
          <w:lang w:val="sr-Latn-RS"/>
        </w:rPr>
      </w:pPr>
      <w:r>
        <w:rPr>
          <w:rFonts w:ascii="Calibri" w:hAnsi="Calibri" w:cs="Calibri"/>
          <w:snapToGrid w:val="0"/>
          <w:lang w:val="sr-Latn-RS"/>
        </w:rPr>
        <w:t>Zajednički određene</w:t>
      </w:r>
      <w:r w:rsidR="00E3633B">
        <w:rPr>
          <w:rFonts w:ascii="Calibri" w:hAnsi="Calibri" w:cs="Calibri"/>
          <w:snapToGrid w:val="0"/>
          <w:lang w:val="sr-Latn-RS"/>
        </w:rPr>
        <w:t xml:space="preserve"> prioritetne oblasti </w:t>
      </w:r>
      <w:r>
        <w:rPr>
          <w:rFonts w:ascii="Calibri" w:hAnsi="Calibri" w:cs="Calibri"/>
          <w:snapToGrid w:val="0"/>
          <w:lang w:val="sr-Latn-RS"/>
        </w:rPr>
        <w:t>opštine</w:t>
      </w:r>
      <w:r w:rsidR="00E3633B">
        <w:rPr>
          <w:rFonts w:ascii="Calibri" w:hAnsi="Calibri" w:cs="Calibri"/>
          <w:snapToGrid w:val="0"/>
          <w:lang w:val="sr-Latn-RS"/>
        </w:rPr>
        <w:t xml:space="preserve"> </w:t>
      </w:r>
      <w:r w:rsidR="00AA1886">
        <w:rPr>
          <w:rFonts w:ascii="Calibri" w:hAnsi="Calibri" w:cs="Calibri"/>
          <w:snapToGrid w:val="0"/>
          <w:lang w:val="sr-Latn-RS"/>
        </w:rPr>
        <w:t>Istok</w:t>
      </w:r>
      <w:r w:rsidR="00E3633B">
        <w:rPr>
          <w:rFonts w:ascii="Calibri" w:hAnsi="Calibri" w:cs="Calibri"/>
          <w:snapToGrid w:val="0"/>
          <w:lang w:val="sr-Latn-RS"/>
        </w:rPr>
        <w:t xml:space="preserve"> za ovaj javni poziv su sledeće</w:t>
      </w:r>
      <w:r w:rsidR="009842AA" w:rsidRPr="00AA02CB">
        <w:rPr>
          <w:rFonts w:ascii="Calibri" w:hAnsi="Calibri" w:cs="Calibri"/>
          <w:snapToGrid w:val="0"/>
          <w:lang w:val="sr-Latn-RS"/>
        </w:rPr>
        <w:t xml:space="preserve">: </w:t>
      </w:r>
    </w:p>
    <w:p w14:paraId="65EFAB4A" w14:textId="77777777" w:rsidR="00941B8E" w:rsidRPr="00AA02CB" w:rsidRDefault="00941B8E">
      <w:pPr>
        <w:tabs>
          <w:tab w:val="left" w:pos="270"/>
          <w:tab w:val="center" w:pos="8640"/>
        </w:tabs>
        <w:ind w:right="-180"/>
        <w:jc w:val="both"/>
        <w:rPr>
          <w:rFonts w:ascii="Calibri" w:hAnsi="Calibri" w:cs="Calibri"/>
          <w:snapToGrid w:val="0"/>
          <w:lang w:val="sr-Latn-RS"/>
        </w:rPr>
      </w:pPr>
    </w:p>
    <w:p w14:paraId="69E4A0DB" w14:textId="25831A1A" w:rsidR="00AA1886" w:rsidRPr="00AA1886" w:rsidRDefault="00AA1886" w:rsidP="00AA1886">
      <w:pPr>
        <w:tabs>
          <w:tab w:val="left" w:pos="270"/>
        </w:tabs>
        <w:ind w:left="270" w:right="-180"/>
        <w:jc w:val="both"/>
        <w:rPr>
          <w:rFonts w:ascii="Calibri" w:hAnsi="Calibri" w:cs="Calibri"/>
          <w:snapToGrid w:val="0"/>
          <w:lang w:val="sr-Latn-RS"/>
        </w:rPr>
      </w:pPr>
      <w:r w:rsidRPr="00AA1886">
        <w:rPr>
          <w:rFonts w:ascii="Calibri" w:hAnsi="Calibri" w:cs="Calibri"/>
          <w:snapToGrid w:val="0"/>
          <w:lang w:val="sr-Latn-RS"/>
        </w:rPr>
        <w:t>1. Podizanje svesti i doprinos aktivnom učešću građana u procesima donošenja odluka.</w:t>
      </w:r>
    </w:p>
    <w:p w14:paraId="02FBE8C6" w14:textId="0DDA03D3" w:rsidR="00AA1886" w:rsidRPr="0059099A" w:rsidRDefault="00AA1886" w:rsidP="00AA1886">
      <w:pPr>
        <w:tabs>
          <w:tab w:val="left" w:pos="270"/>
        </w:tabs>
        <w:ind w:left="270" w:right="-180"/>
        <w:jc w:val="both"/>
        <w:rPr>
          <w:rFonts w:ascii="Calibri" w:hAnsi="Calibri" w:cs="Calibri"/>
          <w:snapToGrid w:val="0"/>
          <w:lang w:val="sr-Latn-CS"/>
        </w:rPr>
      </w:pPr>
      <w:r w:rsidRPr="00AA1886">
        <w:rPr>
          <w:rFonts w:ascii="Calibri" w:hAnsi="Calibri" w:cs="Calibri"/>
          <w:snapToGrid w:val="0"/>
          <w:lang w:val="sr-Latn-RS"/>
        </w:rPr>
        <w:t xml:space="preserve">2. </w:t>
      </w:r>
      <w:r w:rsidR="0059099A" w:rsidRPr="0059099A">
        <w:rPr>
          <w:rFonts w:ascii="Calibri" w:hAnsi="Calibri" w:cs="Calibri"/>
          <w:snapToGrid w:val="0"/>
          <w:lang w:val="sr-Latn-CS"/>
        </w:rPr>
        <w:t xml:space="preserve">Izgradnja kapaciteta organizacija civilnog društva na lokalnom nivou </w:t>
      </w:r>
    </w:p>
    <w:p w14:paraId="151DA709" w14:textId="77777777" w:rsidR="00AA1886" w:rsidRPr="00AA1886" w:rsidRDefault="00AA1886" w:rsidP="00AA1886">
      <w:pPr>
        <w:tabs>
          <w:tab w:val="left" w:pos="270"/>
        </w:tabs>
        <w:ind w:left="270" w:right="-180"/>
        <w:jc w:val="both"/>
        <w:rPr>
          <w:rFonts w:ascii="Calibri" w:hAnsi="Calibri" w:cs="Calibri"/>
          <w:snapToGrid w:val="0"/>
          <w:lang w:val="sr-Latn-RS"/>
        </w:rPr>
      </w:pPr>
      <w:r w:rsidRPr="00AA1886">
        <w:rPr>
          <w:rFonts w:ascii="Calibri" w:hAnsi="Calibri" w:cs="Calibri"/>
          <w:snapToGrid w:val="0"/>
          <w:lang w:val="sr-Latn-RS"/>
        </w:rPr>
        <w:t>3. Osnaživanje žena za imovinska prava.</w:t>
      </w:r>
    </w:p>
    <w:p w14:paraId="2D9DB31A" w14:textId="15CA881C" w:rsidR="00AA1886" w:rsidRPr="00AA1886" w:rsidRDefault="00AA1886" w:rsidP="00AA1886">
      <w:pPr>
        <w:tabs>
          <w:tab w:val="left" w:pos="270"/>
        </w:tabs>
        <w:ind w:left="270" w:right="-180"/>
        <w:jc w:val="both"/>
        <w:rPr>
          <w:rFonts w:ascii="Calibri" w:hAnsi="Calibri" w:cs="Calibri"/>
          <w:snapToGrid w:val="0"/>
          <w:lang w:val="sr-Latn-RS"/>
        </w:rPr>
      </w:pPr>
      <w:r w:rsidRPr="00AA1886">
        <w:rPr>
          <w:rFonts w:ascii="Calibri" w:hAnsi="Calibri" w:cs="Calibri"/>
          <w:snapToGrid w:val="0"/>
          <w:lang w:val="sr-Latn-RS"/>
        </w:rPr>
        <w:t xml:space="preserve">4. </w:t>
      </w:r>
      <w:bookmarkStart w:id="0" w:name="_GoBack"/>
      <w:r w:rsidR="0059099A" w:rsidRPr="0059099A">
        <w:rPr>
          <w:rFonts w:ascii="Calibri" w:hAnsi="Calibri" w:cs="Calibri"/>
          <w:snapToGrid w:val="0"/>
          <w:lang w:val="sr-Latn-ME"/>
        </w:rPr>
        <w:t>Povećanje lokalnog ekonomskog razvoja kroz promociju turističkih i kulturnih vrijednosti</w:t>
      </w:r>
      <w:bookmarkEnd w:id="0"/>
    </w:p>
    <w:p w14:paraId="401B05C7" w14:textId="7FC784DE" w:rsidR="0059099A" w:rsidRPr="0059099A" w:rsidRDefault="00AA1886" w:rsidP="0059099A">
      <w:pPr>
        <w:tabs>
          <w:tab w:val="left" w:pos="270"/>
        </w:tabs>
        <w:ind w:left="270" w:right="-180"/>
        <w:jc w:val="both"/>
        <w:rPr>
          <w:rFonts w:ascii="Calibri" w:hAnsi="Calibri" w:cs="Calibri"/>
          <w:snapToGrid w:val="0"/>
          <w:lang w:val="sr-Latn-RS"/>
        </w:rPr>
      </w:pPr>
      <w:r w:rsidRPr="00AA1886">
        <w:rPr>
          <w:rFonts w:ascii="Calibri" w:hAnsi="Calibri" w:cs="Calibri"/>
          <w:snapToGrid w:val="0"/>
          <w:lang w:val="sr-Latn-RS"/>
        </w:rPr>
        <w:t>5. Unaprediti lokalni ekonomski razvoj osnaživanjem mladih ljudi u poslovanju i inovacijama.</w:t>
      </w:r>
    </w:p>
    <w:p w14:paraId="12941640" w14:textId="77777777" w:rsidR="0059099A" w:rsidRPr="00AA02CB" w:rsidRDefault="0059099A" w:rsidP="00AA1886">
      <w:pPr>
        <w:tabs>
          <w:tab w:val="left" w:pos="270"/>
        </w:tabs>
        <w:ind w:left="270" w:right="-180"/>
        <w:jc w:val="both"/>
        <w:rPr>
          <w:rFonts w:ascii="Calibri" w:hAnsi="Calibri" w:cs="Calibri"/>
          <w:bCs/>
          <w:u w:val="thick" w:color="538135"/>
          <w:lang w:val="sr-Latn-RS"/>
        </w:rPr>
      </w:pPr>
    </w:p>
    <w:p w14:paraId="49D435D8" w14:textId="08D8D520" w:rsidR="0037408C" w:rsidRPr="00AA02CB" w:rsidRDefault="00FC37D1" w:rsidP="00941B8E">
      <w:pPr>
        <w:tabs>
          <w:tab w:val="left" w:pos="270"/>
        </w:tabs>
        <w:ind w:right="-180"/>
        <w:jc w:val="both"/>
        <w:rPr>
          <w:rFonts w:ascii="Calibri" w:hAnsi="Calibri" w:cs="Calibri"/>
          <w:bCs/>
          <w:lang w:val="sr-Latn-RS"/>
        </w:rPr>
      </w:pPr>
      <w:r>
        <w:rPr>
          <w:rFonts w:ascii="Calibri" w:hAnsi="Calibri" w:cs="Calibri"/>
          <w:bCs/>
          <w:lang w:val="sr-Latn-RS"/>
        </w:rPr>
        <w:t xml:space="preserve">Fondovi će biti </w:t>
      </w:r>
      <w:r w:rsidR="0090169D">
        <w:rPr>
          <w:rFonts w:ascii="Calibri" w:hAnsi="Calibri" w:cs="Calibri"/>
          <w:bCs/>
          <w:lang w:val="sr-Latn-RS"/>
        </w:rPr>
        <w:t xml:space="preserve">dodeljeni </w:t>
      </w:r>
      <w:r>
        <w:rPr>
          <w:rFonts w:ascii="Calibri" w:hAnsi="Calibri" w:cs="Calibri"/>
          <w:bCs/>
          <w:lang w:val="sr-Latn-RS"/>
        </w:rPr>
        <w:t xml:space="preserve">onim OCD čiji projekti </w:t>
      </w:r>
      <w:r w:rsidR="0090169D">
        <w:rPr>
          <w:rFonts w:ascii="Calibri" w:hAnsi="Calibri" w:cs="Calibri"/>
          <w:bCs/>
          <w:lang w:val="sr-Latn-RS"/>
        </w:rPr>
        <w:t>budu doprineli</w:t>
      </w:r>
      <w:r>
        <w:rPr>
          <w:rFonts w:ascii="Calibri" w:hAnsi="Calibri" w:cs="Calibri"/>
          <w:bCs/>
          <w:lang w:val="sr-Latn-RS"/>
        </w:rPr>
        <w:t xml:space="preserve"> rešavanju jednog ili više prioriteta i ispunjavaju kriterijume i ostale uslove iz javnog poziva</w:t>
      </w:r>
      <w:r w:rsidR="0037408C" w:rsidRPr="00AA02CB">
        <w:rPr>
          <w:rFonts w:ascii="Calibri" w:hAnsi="Calibri" w:cs="Calibri"/>
          <w:bCs/>
          <w:lang w:val="sr-Latn-RS"/>
        </w:rPr>
        <w:t xml:space="preserve">. </w:t>
      </w:r>
    </w:p>
    <w:p w14:paraId="6D226E97" w14:textId="77777777" w:rsidR="0037408C" w:rsidRPr="00AA02CB" w:rsidRDefault="0037408C">
      <w:pPr>
        <w:snapToGrid w:val="0"/>
        <w:jc w:val="both"/>
        <w:rPr>
          <w:rFonts w:ascii="Calibri" w:hAnsi="Calibri" w:cs="Calibri"/>
          <w:b/>
          <w:bCs/>
          <w:lang w:val="sr-Latn-RS"/>
        </w:rPr>
      </w:pPr>
    </w:p>
    <w:p w14:paraId="5CF98FDD" w14:textId="55D3B448" w:rsidR="0037408C" w:rsidRPr="00AA02CB" w:rsidRDefault="00FC37D1" w:rsidP="00613B55">
      <w:pPr>
        <w:numPr>
          <w:ilvl w:val="0"/>
          <w:numId w:val="34"/>
        </w:numPr>
        <w:autoSpaceDE w:val="0"/>
        <w:autoSpaceDN w:val="0"/>
        <w:adjustRightInd w:val="0"/>
        <w:rPr>
          <w:rFonts w:ascii="Calibri" w:hAnsi="Calibri" w:cs="Calibri"/>
          <w:b/>
          <w:bCs/>
          <w:u w:val="single"/>
          <w:lang w:val="sr-Latn-RS"/>
        </w:rPr>
      </w:pPr>
      <w:r>
        <w:rPr>
          <w:rFonts w:ascii="Calibri" w:hAnsi="Calibri" w:cs="Calibri"/>
          <w:b/>
          <w:bCs/>
          <w:u w:val="single"/>
          <w:lang w:val="sr-Latn-RS"/>
        </w:rPr>
        <w:t>Fondovi (grantovi</w:t>
      </w:r>
      <w:r w:rsidR="0037408C" w:rsidRPr="00AA02CB">
        <w:rPr>
          <w:rFonts w:ascii="Calibri" w:hAnsi="Calibri" w:cs="Calibri"/>
          <w:b/>
          <w:bCs/>
          <w:u w:val="single"/>
          <w:lang w:val="sr-Latn-RS"/>
        </w:rPr>
        <w:t>)</w:t>
      </w:r>
      <w:r w:rsidR="0016728C" w:rsidRPr="00AA02CB">
        <w:rPr>
          <w:rFonts w:ascii="Calibri" w:hAnsi="Calibri" w:cs="Calibri"/>
          <w:b/>
          <w:bCs/>
          <w:u w:val="single"/>
          <w:lang w:val="sr-Latn-RS"/>
        </w:rPr>
        <w:t xml:space="preserve"> </w:t>
      </w:r>
      <w:r>
        <w:rPr>
          <w:rFonts w:ascii="Calibri" w:hAnsi="Calibri" w:cs="Calibri"/>
          <w:b/>
          <w:bCs/>
          <w:u w:val="single"/>
          <w:lang w:val="sr-Latn-RS"/>
        </w:rPr>
        <w:t xml:space="preserve">koji su na raspolaganju za projekte </w:t>
      </w:r>
    </w:p>
    <w:p w14:paraId="6D10F89C" w14:textId="77777777" w:rsidR="0037408C" w:rsidRPr="00AA02CB" w:rsidRDefault="0037408C">
      <w:pPr>
        <w:snapToGrid w:val="0"/>
        <w:jc w:val="both"/>
        <w:rPr>
          <w:rFonts w:ascii="Calibri" w:hAnsi="Calibri" w:cs="Calibri"/>
          <w:lang w:val="sr-Latn-RS"/>
        </w:rPr>
      </w:pPr>
    </w:p>
    <w:p w14:paraId="3F1E6505" w14:textId="3BF6C65D" w:rsidR="0037408C" w:rsidRPr="00AA02CB" w:rsidRDefault="0073108E">
      <w:pPr>
        <w:snapToGrid w:val="0"/>
        <w:jc w:val="both"/>
        <w:rPr>
          <w:rFonts w:ascii="Calibri" w:hAnsi="Calibri" w:cs="Calibri"/>
          <w:bCs/>
          <w:lang w:val="sr-Latn-RS"/>
        </w:rPr>
      </w:pPr>
      <w:r w:rsidRPr="006948E3">
        <w:rPr>
          <w:rFonts w:ascii="Calibri" w:hAnsi="Calibri" w:cs="Calibri"/>
          <w:bCs/>
          <w:lang w:val="sr-Latn-RS"/>
        </w:rPr>
        <w:t>Ukupan planirani iznos za ovaj poziv je do 60,000.00 evra</w:t>
      </w:r>
      <w:r>
        <w:rPr>
          <w:rFonts w:ascii="Calibri" w:hAnsi="Calibri" w:cs="Calibri"/>
          <w:bCs/>
          <w:lang w:val="sr-Latn-RS"/>
        </w:rPr>
        <w:t>, dok v</w:t>
      </w:r>
      <w:r w:rsidR="00FC37D1">
        <w:rPr>
          <w:rFonts w:ascii="Calibri" w:hAnsi="Calibri" w:cs="Calibri"/>
          <w:bCs/>
          <w:lang w:val="sr-Latn-RS"/>
        </w:rPr>
        <w:t>rednost grantova koji se dodeljuju u okviru ovog javnog poziva mora biti između sledećih minimalnih i maksimalnih iznosa</w:t>
      </w:r>
      <w:r w:rsidR="0037408C" w:rsidRPr="00AA02CB">
        <w:rPr>
          <w:rFonts w:ascii="Calibri" w:hAnsi="Calibri" w:cs="Calibri"/>
          <w:bCs/>
          <w:lang w:val="sr-Latn-RS"/>
        </w:rPr>
        <w:t xml:space="preserve">: </w:t>
      </w:r>
    </w:p>
    <w:p w14:paraId="0C163D79" w14:textId="77777777" w:rsidR="0037408C" w:rsidRPr="00AA02CB" w:rsidRDefault="0037408C">
      <w:pPr>
        <w:snapToGrid w:val="0"/>
        <w:jc w:val="both"/>
        <w:rPr>
          <w:rFonts w:ascii="Calibri" w:hAnsi="Calibri" w:cs="Calibri"/>
          <w:bCs/>
          <w:lang w:val="sr-Latn-RS"/>
        </w:rPr>
      </w:pPr>
    </w:p>
    <w:p w14:paraId="4C40F777" w14:textId="2D7C8E00" w:rsidR="0037408C" w:rsidRPr="00AA02CB" w:rsidRDefault="00FC37D1">
      <w:pPr>
        <w:numPr>
          <w:ilvl w:val="0"/>
          <w:numId w:val="6"/>
        </w:numPr>
        <w:snapToGrid w:val="0"/>
        <w:jc w:val="both"/>
        <w:rPr>
          <w:rFonts w:ascii="Calibri" w:hAnsi="Calibri" w:cs="Calibri"/>
          <w:bCs/>
          <w:lang w:val="sr-Latn-RS"/>
        </w:rPr>
      </w:pPr>
      <w:r w:rsidRPr="00AA02CB">
        <w:rPr>
          <w:rFonts w:ascii="Calibri" w:hAnsi="Calibri" w:cs="Calibri"/>
          <w:bCs/>
          <w:lang w:val="sr-Latn-RS"/>
        </w:rPr>
        <w:t>M</w:t>
      </w:r>
      <w:r w:rsidR="0037408C" w:rsidRPr="00AA02CB">
        <w:rPr>
          <w:rFonts w:ascii="Calibri" w:hAnsi="Calibri" w:cs="Calibri"/>
          <w:bCs/>
          <w:lang w:val="sr-Latn-RS"/>
        </w:rPr>
        <w:t>inim</w:t>
      </w:r>
      <w:r>
        <w:rPr>
          <w:rFonts w:ascii="Calibri" w:hAnsi="Calibri" w:cs="Calibri"/>
          <w:bCs/>
          <w:lang w:val="sr-Latn-RS"/>
        </w:rPr>
        <w:t>alni iznos</w:t>
      </w:r>
      <w:r w:rsidR="0037408C" w:rsidRPr="00AA02CB">
        <w:rPr>
          <w:rFonts w:ascii="Calibri" w:hAnsi="Calibri" w:cs="Calibri"/>
          <w:bCs/>
          <w:lang w:val="sr-Latn-RS"/>
        </w:rPr>
        <w:t xml:space="preserve">: </w:t>
      </w:r>
      <w:r w:rsidR="0073108E">
        <w:rPr>
          <w:rFonts w:ascii="Calibri" w:hAnsi="Calibri" w:cs="Calibri"/>
          <w:bCs/>
          <w:lang w:val="sr-Latn-RS"/>
        </w:rPr>
        <w:t>5,000.</w:t>
      </w:r>
      <w:r w:rsidR="009945B8" w:rsidRPr="00AA02CB">
        <w:rPr>
          <w:rFonts w:ascii="Calibri" w:hAnsi="Calibri" w:cs="Calibri"/>
          <w:bCs/>
          <w:lang w:val="sr-Latn-RS"/>
        </w:rPr>
        <w:t xml:space="preserve">00 </w:t>
      </w:r>
      <w:r w:rsidR="00A46B46">
        <w:rPr>
          <w:rFonts w:ascii="Calibri" w:hAnsi="Calibri" w:cs="Calibri"/>
          <w:bCs/>
          <w:lang w:val="sr-Latn-RS"/>
        </w:rPr>
        <w:t>evra</w:t>
      </w:r>
    </w:p>
    <w:p w14:paraId="73626605" w14:textId="0862967E" w:rsidR="0037408C" w:rsidRPr="00AA02CB" w:rsidRDefault="00FC37D1">
      <w:pPr>
        <w:numPr>
          <w:ilvl w:val="0"/>
          <w:numId w:val="6"/>
        </w:numPr>
        <w:snapToGrid w:val="0"/>
        <w:jc w:val="both"/>
        <w:rPr>
          <w:rFonts w:ascii="Calibri" w:hAnsi="Calibri" w:cs="Calibri"/>
          <w:bCs/>
          <w:lang w:val="sr-Latn-RS"/>
        </w:rPr>
      </w:pPr>
      <w:r>
        <w:rPr>
          <w:rFonts w:ascii="Calibri" w:hAnsi="Calibri" w:cs="Calibri"/>
          <w:bCs/>
          <w:lang w:val="sr-Latn-RS"/>
        </w:rPr>
        <w:t>Maksimalni iznos</w:t>
      </w:r>
      <w:r w:rsidR="00A25BBE" w:rsidRPr="00AA02CB">
        <w:rPr>
          <w:rFonts w:ascii="Calibri" w:hAnsi="Calibri" w:cs="Calibri"/>
          <w:bCs/>
          <w:lang w:val="sr-Latn-RS"/>
        </w:rPr>
        <w:t xml:space="preserve">: </w:t>
      </w:r>
      <w:r w:rsidR="0073108E">
        <w:rPr>
          <w:rFonts w:ascii="Calibri" w:hAnsi="Calibri" w:cs="Calibri"/>
          <w:bCs/>
          <w:lang w:val="sr-Latn-RS"/>
        </w:rPr>
        <w:t>35,000.</w:t>
      </w:r>
      <w:r w:rsidR="009945B8" w:rsidRPr="00AA02CB">
        <w:rPr>
          <w:rFonts w:ascii="Calibri" w:hAnsi="Calibri" w:cs="Calibri"/>
          <w:bCs/>
          <w:lang w:val="sr-Latn-RS"/>
        </w:rPr>
        <w:t xml:space="preserve">00 </w:t>
      </w:r>
      <w:r w:rsidR="00A46B46">
        <w:rPr>
          <w:rFonts w:ascii="Calibri" w:hAnsi="Calibri" w:cs="Calibri"/>
          <w:bCs/>
          <w:lang w:val="sr-Latn-RS"/>
        </w:rPr>
        <w:t>evra</w:t>
      </w:r>
    </w:p>
    <w:p w14:paraId="20F0CD32" w14:textId="77777777" w:rsidR="0037408C" w:rsidRPr="00AA02CB" w:rsidRDefault="0037408C">
      <w:pPr>
        <w:autoSpaceDE w:val="0"/>
        <w:autoSpaceDN w:val="0"/>
        <w:adjustRightInd w:val="0"/>
        <w:jc w:val="both"/>
        <w:rPr>
          <w:rFonts w:ascii="Calibri" w:hAnsi="Calibri" w:cs="Calibri"/>
          <w:b/>
          <w:bCs/>
          <w:lang w:val="sr-Latn-RS"/>
        </w:rPr>
      </w:pPr>
    </w:p>
    <w:p w14:paraId="50FCC8E9" w14:textId="5F4828BD" w:rsidR="00881978" w:rsidRPr="00AA02CB" w:rsidRDefault="0090169D" w:rsidP="0073108E">
      <w:pPr>
        <w:tabs>
          <w:tab w:val="left" w:pos="270"/>
          <w:tab w:val="center" w:pos="8640"/>
        </w:tabs>
        <w:spacing w:after="240"/>
        <w:ind w:left="-360" w:right="-180"/>
        <w:jc w:val="both"/>
        <w:rPr>
          <w:rFonts w:ascii="Calibri" w:hAnsi="Calibri" w:cs="Calibri"/>
          <w:strike/>
          <w:lang w:val="sr-Latn-RS"/>
        </w:rPr>
      </w:pPr>
      <w:r>
        <w:rPr>
          <w:rFonts w:ascii="Calibri" w:hAnsi="Calibri" w:cs="Calibri"/>
          <w:b/>
          <w:bCs/>
          <w:lang w:val="sr-Latn-RS"/>
        </w:rPr>
        <w:t xml:space="preserve">OCD </w:t>
      </w:r>
      <w:r w:rsidRPr="0090169D">
        <w:rPr>
          <w:rFonts w:ascii="Calibri" w:hAnsi="Calibri" w:cs="Calibri"/>
          <w:b/>
          <w:bCs/>
          <w:lang w:val="sr-Latn-RS"/>
        </w:rPr>
        <w:t>je dozvoljeno da podnesu samo jedan projektni predlog</w:t>
      </w:r>
      <w:r w:rsidR="00A46B46">
        <w:rPr>
          <w:rFonts w:ascii="Calibri" w:hAnsi="Calibri" w:cs="Calibri"/>
          <w:b/>
          <w:bCs/>
          <w:lang w:val="sr-Latn-RS"/>
        </w:rPr>
        <w:t xml:space="preserve"> u okviru ovog poziva</w:t>
      </w:r>
      <w:r w:rsidRPr="0090169D">
        <w:rPr>
          <w:rFonts w:ascii="Calibri" w:hAnsi="Calibri" w:cs="Calibri"/>
          <w:b/>
          <w:bCs/>
          <w:lang w:val="sr-Latn-RS"/>
        </w:rPr>
        <w:t xml:space="preserve">, tj. </w:t>
      </w:r>
      <w:r>
        <w:rPr>
          <w:rFonts w:ascii="Calibri" w:hAnsi="Calibri" w:cs="Calibri"/>
          <w:b/>
          <w:bCs/>
          <w:lang w:val="sr-Latn-RS"/>
        </w:rPr>
        <w:t>s</w:t>
      </w:r>
      <w:r w:rsidRPr="0090169D">
        <w:rPr>
          <w:rFonts w:ascii="Calibri" w:hAnsi="Calibri" w:cs="Calibri"/>
          <w:b/>
          <w:bCs/>
          <w:lang w:val="sr-Latn-RS"/>
        </w:rPr>
        <w:t>amo jedan projekat može biti dodeljen podnosiocu OCD.</w:t>
      </w:r>
      <w:r w:rsidR="00C67D38" w:rsidRPr="00AA02CB">
        <w:rPr>
          <w:rFonts w:ascii="Calibri" w:hAnsi="Calibri" w:cs="Calibri"/>
          <w:b/>
          <w:bCs/>
          <w:lang w:val="sr-Latn-RS"/>
        </w:rPr>
        <w:t xml:space="preserve"> </w:t>
      </w:r>
      <w:r w:rsidR="00E758F8">
        <w:rPr>
          <w:rFonts w:ascii="Calibri" w:hAnsi="Calibri" w:cs="Calibri"/>
          <w:b/>
          <w:bCs/>
          <w:lang w:val="sr-Latn-RS"/>
        </w:rPr>
        <w:t xml:space="preserve">Maksimalni iznos sredstava koja se mogu dodeliti </w:t>
      </w:r>
      <w:r w:rsidR="00A46B46">
        <w:rPr>
          <w:rFonts w:ascii="Calibri" w:hAnsi="Calibri" w:cs="Calibri"/>
          <w:b/>
          <w:bCs/>
          <w:lang w:val="sr-Latn-RS"/>
        </w:rPr>
        <w:t>jednoj  OCD tokom trajanja ReLOaD projekta do januar</w:t>
      </w:r>
      <w:r w:rsidR="003A6D43">
        <w:rPr>
          <w:rFonts w:ascii="Calibri" w:hAnsi="Calibri" w:cs="Calibri"/>
          <w:b/>
          <w:bCs/>
          <w:lang w:val="sr-Latn-RS"/>
        </w:rPr>
        <w:t>a</w:t>
      </w:r>
      <w:r w:rsidR="00E758F8">
        <w:rPr>
          <w:rFonts w:ascii="Calibri" w:hAnsi="Calibri" w:cs="Calibri"/>
          <w:b/>
          <w:bCs/>
          <w:lang w:val="sr-Latn-RS"/>
        </w:rPr>
        <w:t xml:space="preserve"> 2020. godine ne može premašivati 60.000,00</w:t>
      </w:r>
      <w:r w:rsidR="00C67D38" w:rsidRPr="00AA02CB">
        <w:rPr>
          <w:rFonts w:ascii="Calibri" w:hAnsi="Calibri" w:cs="Calibri"/>
          <w:b/>
          <w:bCs/>
          <w:lang w:val="sr-Latn-RS"/>
        </w:rPr>
        <w:t xml:space="preserve"> EUR.</w:t>
      </w:r>
      <w:r w:rsidR="00CA73BE" w:rsidRPr="00AA02CB">
        <w:rPr>
          <w:rFonts w:ascii="Calibri" w:hAnsi="Calibri" w:cs="Calibri"/>
          <w:b/>
          <w:bCs/>
          <w:lang w:val="sr-Latn-RS"/>
        </w:rPr>
        <w:t xml:space="preserve"> </w:t>
      </w:r>
    </w:p>
    <w:p w14:paraId="0CB47301" w14:textId="32960A51" w:rsidR="00196D6C" w:rsidRPr="00AA02CB" w:rsidRDefault="00980ABD" w:rsidP="007A43FB">
      <w:pPr>
        <w:tabs>
          <w:tab w:val="left" w:pos="270"/>
          <w:tab w:val="center" w:pos="8640"/>
        </w:tabs>
        <w:ind w:left="-360" w:right="-180"/>
        <w:jc w:val="both"/>
        <w:rPr>
          <w:rFonts w:ascii="Calibri" w:hAnsi="Calibri" w:cs="Calibri"/>
          <w:lang w:val="sr-Latn-RS"/>
        </w:rPr>
      </w:pPr>
      <w:r w:rsidRPr="00AA02CB">
        <w:rPr>
          <w:rFonts w:ascii="Calibri" w:hAnsi="Calibri" w:cs="Calibri"/>
          <w:b/>
          <w:lang w:val="sr-Latn-RS"/>
        </w:rPr>
        <w:t>N</w:t>
      </w:r>
      <w:r w:rsidR="00E758F8">
        <w:rPr>
          <w:rFonts w:ascii="Calibri" w:hAnsi="Calibri" w:cs="Calibri"/>
          <w:b/>
          <w:lang w:val="sr-Latn-RS"/>
        </w:rPr>
        <w:t>apomena</w:t>
      </w:r>
      <w:r w:rsidRPr="00AA02CB">
        <w:rPr>
          <w:rFonts w:ascii="Calibri" w:hAnsi="Calibri" w:cs="Calibri"/>
          <w:b/>
          <w:lang w:val="sr-Latn-RS"/>
        </w:rPr>
        <w:t>:</w:t>
      </w:r>
      <w:r w:rsidRPr="00AA02CB">
        <w:rPr>
          <w:rFonts w:ascii="Calibri" w:hAnsi="Calibri" w:cs="Calibri"/>
          <w:lang w:val="sr-Latn-RS"/>
        </w:rPr>
        <w:t xml:space="preserve"> </w:t>
      </w:r>
      <w:r w:rsidR="0037408C" w:rsidRPr="00AA02CB">
        <w:rPr>
          <w:rFonts w:ascii="Calibri" w:hAnsi="Calibri" w:cs="Calibri"/>
          <w:lang w:val="sr-Latn-RS"/>
        </w:rPr>
        <w:t>Grant</w:t>
      </w:r>
      <w:r w:rsidR="00E758F8">
        <w:rPr>
          <w:rFonts w:ascii="Calibri" w:hAnsi="Calibri" w:cs="Calibri"/>
          <w:lang w:val="sr-Latn-RS"/>
        </w:rPr>
        <w:t>ovi koji se dodele u okviru ovog poziva mogu da finansiraju administrativne troškove</w:t>
      </w:r>
      <w:r w:rsidR="002328D8" w:rsidRPr="00AA02CB">
        <w:rPr>
          <w:rStyle w:val="FootnoteReference"/>
          <w:rFonts w:cs="Calibri"/>
          <w:lang w:val="sr-Latn-RS"/>
        </w:rPr>
        <w:footnoteReference w:id="4"/>
      </w:r>
      <w:r w:rsidR="0037408C" w:rsidRPr="00AA02CB">
        <w:rPr>
          <w:rFonts w:ascii="Calibri" w:hAnsi="Calibri" w:cs="Calibri"/>
          <w:lang w:val="sr-Latn-RS"/>
        </w:rPr>
        <w:t xml:space="preserve"> </w:t>
      </w:r>
      <w:r w:rsidR="00E758F8">
        <w:rPr>
          <w:rFonts w:ascii="Calibri" w:hAnsi="Calibri" w:cs="Calibri"/>
          <w:lang w:val="sr-Latn-RS"/>
        </w:rPr>
        <w:t>i troškove osoblja maksimalno</w:t>
      </w:r>
      <w:r w:rsidR="00A46B46">
        <w:rPr>
          <w:rFonts w:ascii="Calibri" w:hAnsi="Calibri" w:cs="Calibri"/>
          <w:lang w:val="sr-Latn-RS"/>
        </w:rPr>
        <w:t xml:space="preserve"> do</w:t>
      </w:r>
      <w:r w:rsidR="00E758F8">
        <w:rPr>
          <w:rFonts w:ascii="Calibri" w:hAnsi="Calibri" w:cs="Calibri"/>
          <w:lang w:val="sr-Latn-RS"/>
        </w:rPr>
        <w:t xml:space="preserve"> </w:t>
      </w:r>
      <w:r w:rsidR="009945B8" w:rsidRPr="00AA02CB">
        <w:rPr>
          <w:rFonts w:ascii="Calibri" w:hAnsi="Calibri" w:cs="Calibri"/>
          <w:lang w:val="sr-Latn-RS"/>
        </w:rPr>
        <w:t>30</w:t>
      </w:r>
      <w:r w:rsidR="0037408C" w:rsidRPr="00AA02CB">
        <w:rPr>
          <w:rFonts w:ascii="Calibri" w:hAnsi="Calibri" w:cs="Calibri"/>
          <w:lang w:val="sr-Latn-RS"/>
        </w:rPr>
        <w:t xml:space="preserve">% </w:t>
      </w:r>
      <w:r w:rsidR="00E758F8">
        <w:rPr>
          <w:rFonts w:ascii="Calibri" w:hAnsi="Calibri" w:cs="Calibri"/>
          <w:lang w:val="sr-Latn-RS"/>
        </w:rPr>
        <w:t>od iznosa tražene sume</w:t>
      </w:r>
      <w:r w:rsidR="0037408C" w:rsidRPr="00AA02CB">
        <w:rPr>
          <w:rFonts w:ascii="Calibri" w:hAnsi="Calibri" w:cs="Calibri"/>
          <w:lang w:val="sr-Latn-RS"/>
        </w:rPr>
        <w:t xml:space="preserve">. </w:t>
      </w:r>
      <w:r w:rsidR="00E758F8">
        <w:rPr>
          <w:rFonts w:ascii="Calibri" w:hAnsi="Calibri" w:cs="Calibri"/>
          <w:lang w:val="sr-Latn-RS"/>
        </w:rPr>
        <w:t xml:space="preserve">Ukupan iznos koji je dodeljen za nabavku </w:t>
      </w:r>
      <w:r w:rsidR="00E758F8">
        <w:rPr>
          <w:rFonts w:ascii="Calibri" w:hAnsi="Calibri" w:cs="Calibri"/>
          <w:lang w:val="sr-Latn-RS"/>
        </w:rPr>
        <w:lastRenderedPageBreak/>
        <w:t>opreme i za radove na rekonstrukciji ne može kumulativno prelaziti</w:t>
      </w:r>
      <w:r w:rsidR="009945B8" w:rsidRPr="00AA02CB">
        <w:rPr>
          <w:rFonts w:ascii="Calibri" w:hAnsi="Calibri" w:cs="Calibri"/>
          <w:lang w:val="sr-Latn-RS"/>
        </w:rPr>
        <w:t xml:space="preserve"> 30% </w:t>
      </w:r>
      <w:r w:rsidR="00E758F8">
        <w:rPr>
          <w:rFonts w:ascii="Calibri" w:hAnsi="Calibri" w:cs="Calibri"/>
          <w:lang w:val="sr-Latn-RS"/>
        </w:rPr>
        <w:t>od tražene sume</w:t>
      </w:r>
      <w:r w:rsidR="009945B8" w:rsidRPr="00AA02CB">
        <w:rPr>
          <w:rFonts w:ascii="Calibri" w:hAnsi="Calibri" w:cs="Calibri"/>
          <w:lang w:val="sr-Latn-RS"/>
        </w:rPr>
        <w:t xml:space="preserve">. </w:t>
      </w:r>
      <w:r w:rsidR="00E758F8">
        <w:rPr>
          <w:rFonts w:ascii="Calibri" w:hAnsi="Calibri" w:cs="Calibri"/>
          <w:lang w:val="sr-Latn-RS"/>
        </w:rPr>
        <w:t>Preostali minimum od</w:t>
      </w:r>
      <w:r w:rsidR="0037408C" w:rsidRPr="00AA02CB">
        <w:rPr>
          <w:rFonts w:ascii="Calibri" w:hAnsi="Calibri" w:cs="Calibri"/>
          <w:lang w:val="sr-Latn-RS"/>
        </w:rPr>
        <w:t xml:space="preserve"> </w:t>
      </w:r>
      <w:r w:rsidR="009945B8" w:rsidRPr="00AA02CB">
        <w:rPr>
          <w:rFonts w:ascii="Calibri" w:hAnsi="Calibri" w:cs="Calibri"/>
          <w:lang w:val="sr-Latn-RS"/>
        </w:rPr>
        <w:t>4</w:t>
      </w:r>
      <w:r w:rsidR="0037408C" w:rsidRPr="00AA02CB">
        <w:rPr>
          <w:rFonts w:ascii="Calibri" w:hAnsi="Calibri" w:cs="Calibri"/>
          <w:lang w:val="sr-Latn-RS"/>
        </w:rPr>
        <w:t xml:space="preserve">0% </w:t>
      </w:r>
      <w:r w:rsidR="00E758F8">
        <w:rPr>
          <w:rFonts w:ascii="Calibri" w:hAnsi="Calibri" w:cs="Calibri"/>
          <w:lang w:val="sr-Latn-RS"/>
        </w:rPr>
        <w:t>od iznosa fondova treba da se predvidi za ostale projektne aktivnosti</w:t>
      </w:r>
      <w:r w:rsidR="0037408C" w:rsidRPr="00AA02CB">
        <w:rPr>
          <w:rFonts w:ascii="Calibri" w:hAnsi="Calibri" w:cs="Calibri"/>
          <w:lang w:val="sr-Latn-RS"/>
        </w:rPr>
        <w:t>.</w:t>
      </w:r>
    </w:p>
    <w:p w14:paraId="01ACB779" w14:textId="570A4923" w:rsidR="00EF2C5D" w:rsidRPr="00AA02CB" w:rsidRDefault="00E758F8" w:rsidP="007A43FB">
      <w:pPr>
        <w:tabs>
          <w:tab w:val="left" w:pos="270"/>
          <w:tab w:val="center" w:pos="8640"/>
        </w:tabs>
        <w:ind w:left="-360" w:right="-180"/>
        <w:jc w:val="both"/>
        <w:rPr>
          <w:rFonts w:ascii="Calibri" w:hAnsi="Calibri" w:cs="Calibri"/>
          <w:lang w:val="sr-Latn-RS"/>
        </w:rPr>
      </w:pPr>
      <w:r>
        <w:rPr>
          <w:rFonts w:ascii="Calibri" w:hAnsi="Calibri" w:cs="Calibri"/>
          <w:lang w:val="sr-Latn-RS"/>
        </w:rPr>
        <w:t>Opština i UNDP zadržavaju pravo da ne dodele sve raspoložive fondove u slučaju da dostavljeni predlozi projekata OCD ne ispunjavaju kriterijume</w:t>
      </w:r>
      <w:r w:rsidR="00EF2C5D" w:rsidRPr="00AA02CB">
        <w:rPr>
          <w:rFonts w:ascii="Calibri" w:hAnsi="Calibri" w:cs="Calibri"/>
          <w:lang w:val="sr-Latn-RS"/>
        </w:rPr>
        <w:t xml:space="preserve">. </w:t>
      </w:r>
      <w:r>
        <w:rPr>
          <w:rFonts w:ascii="Calibri" w:hAnsi="Calibri" w:cs="Calibri"/>
          <w:lang w:val="sr-Latn-RS"/>
        </w:rPr>
        <w:t xml:space="preserve"> </w:t>
      </w:r>
    </w:p>
    <w:p w14:paraId="5A0742B8" w14:textId="4BEE2879" w:rsidR="0037408C" w:rsidRPr="00AA02CB" w:rsidRDefault="009945B8" w:rsidP="00613B55">
      <w:pPr>
        <w:numPr>
          <w:ilvl w:val="0"/>
          <w:numId w:val="34"/>
        </w:numPr>
        <w:autoSpaceDE w:val="0"/>
        <w:autoSpaceDN w:val="0"/>
        <w:adjustRightInd w:val="0"/>
        <w:outlineLvl w:val="0"/>
        <w:rPr>
          <w:rFonts w:ascii="Calibri" w:hAnsi="Calibri" w:cs="Calibri"/>
          <w:b/>
          <w:bCs/>
          <w:u w:val="single"/>
          <w:lang w:val="sr-Latn-RS"/>
        </w:rPr>
      </w:pPr>
      <w:r w:rsidRPr="00AA02CB">
        <w:rPr>
          <w:rFonts w:ascii="Calibri" w:hAnsi="Calibri" w:cs="Calibri"/>
          <w:lang w:val="sr-Latn-RS"/>
        </w:rPr>
        <w:br w:type="page"/>
      </w:r>
      <w:r w:rsidR="0005774D">
        <w:rPr>
          <w:rFonts w:ascii="Calibri" w:hAnsi="Calibri" w:cs="Calibri"/>
          <w:b/>
          <w:bCs/>
          <w:u w:val="single"/>
          <w:lang w:val="sr-Latn-RS"/>
        </w:rPr>
        <w:lastRenderedPageBreak/>
        <w:t xml:space="preserve">Opšte informacije o pozivu za </w:t>
      </w:r>
      <w:r w:rsidR="00A46B46">
        <w:rPr>
          <w:rFonts w:ascii="Calibri" w:hAnsi="Calibri" w:cs="Calibri"/>
          <w:b/>
          <w:bCs/>
          <w:u w:val="single"/>
          <w:lang w:val="sr-Latn-RS"/>
        </w:rPr>
        <w:t xml:space="preserve">projektne </w:t>
      </w:r>
      <w:r w:rsidR="0005774D">
        <w:rPr>
          <w:rFonts w:ascii="Calibri" w:hAnsi="Calibri" w:cs="Calibri"/>
          <w:b/>
          <w:bCs/>
          <w:u w:val="single"/>
          <w:lang w:val="sr-Latn-RS"/>
        </w:rPr>
        <w:t xml:space="preserve">predloge </w:t>
      </w:r>
      <w:r w:rsidR="0037408C" w:rsidRPr="00AA02CB">
        <w:rPr>
          <w:rFonts w:ascii="Calibri" w:hAnsi="Calibri" w:cs="Calibri"/>
          <w:b/>
          <w:bCs/>
          <w:u w:val="single"/>
          <w:lang w:val="sr-Latn-RS"/>
        </w:rPr>
        <w:t xml:space="preserve"> </w:t>
      </w:r>
    </w:p>
    <w:p w14:paraId="63977BAA" w14:textId="77777777" w:rsidR="0037408C" w:rsidRPr="00AA02CB" w:rsidRDefault="0037408C">
      <w:pPr>
        <w:autoSpaceDE w:val="0"/>
        <w:autoSpaceDN w:val="0"/>
        <w:adjustRightInd w:val="0"/>
        <w:outlineLvl w:val="0"/>
        <w:rPr>
          <w:rFonts w:ascii="Calibri" w:hAnsi="Calibri" w:cs="Calibri"/>
          <w:b/>
          <w:bCs/>
          <w:u w:val="single"/>
          <w:lang w:val="sr-Latn-RS"/>
        </w:rPr>
      </w:pPr>
    </w:p>
    <w:p w14:paraId="45700C0A" w14:textId="0A938EE4" w:rsidR="0037408C" w:rsidRPr="00AA02CB" w:rsidRDefault="0005774D" w:rsidP="007A25D0">
      <w:pPr>
        <w:pStyle w:val="BodyText"/>
        <w:spacing w:before="0"/>
        <w:contextualSpacing/>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Projektna dokumentacija mora se dostaviti u tri štampana primerka i jednoj elektronskoj kopiji i mora da sadrži sledeće</w:t>
      </w:r>
      <w:r w:rsidR="0037408C" w:rsidRPr="00AA02CB">
        <w:rPr>
          <w:rFonts w:ascii="Calibri" w:hAnsi="Calibri" w:cs="Calibri"/>
          <w:bCs/>
          <w:snapToGrid w:val="0"/>
          <w:color w:val="auto"/>
          <w:sz w:val="24"/>
          <w:szCs w:val="24"/>
          <w:lang w:val="sr-Latn-RS"/>
        </w:rPr>
        <w:t xml:space="preserve">: </w:t>
      </w:r>
    </w:p>
    <w:p w14:paraId="768AA8F5" w14:textId="229A5EDE" w:rsidR="0037408C" w:rsidRPr="00AA02CB" w:rsidRDefault="0005774D" w:rsidP="003528EF">
      <w:pPr>
        <w:pStyle w:val="Heading3"/>
        <w:numPr>
          <w:ilvl w:val="0"/>
          <w:numId w:val="36"/>
        </w:numPr>
        <w:spacing w:before="0" w:after="0"/>
        <w:contextualSpacing/>
        <w:rPr>
          <w:rFonts w:ascii="Calibri" w:hAnsi="Calibri" w:cs="Calibri"/>
          <w:b w:val="0"/>
          <w:bCs w:val="0"/>
          <w:snapToGrid w:val="0"/>
          <w:sz w:val="24"/>
          <w:szCs w:val="24"/>
          <w:lang w:val="sr-Latn-RS"/>
        </w:rPr>
      </w:pPr>
      <w:r>
        <w:rPr>
          <w:rFonts w:ascii="Calibri" w:hAnsi="Calibri" w:cs="Calibri"/>
          <w:b w:val="0"/>
          <w:bCs w:val="0"/>
          <w:snapToGrid w:val="0"/>
          <w:sz w:val="24"/>
          <w:szCs w:val="24"/>
          <w:lang w:val="sr-Latn-RS"/>
        </w:rPr>
        <w:t>Predlog projekta</w:t>
      </w:r>
      <w:r w:rsidR="0037408C" w:rsidRPr="00AA02CB">
        <w:rPr>
          <w:rFonts w:ascii="Calibri" w:hAnsi="Calibri" w:cs="Calibri"/>
          <w:b w:val="0"/>
          <w:bCs w:val="0"/>
          <w:snapToGrid w:val="0"/>
          <w:sz w:val="24"/>
          <w:szCs w:val="24"/>
          <w:lang w:val="sr-Latn-RS"/>
        </w:rPr>
        <w:t xml:space="preserve"> (Word </w:t>
      </w:r>
      <w:r w:rsidR="00A25BBE" w:rsidRPr="00AA02CB">
        <w:rPr>
          <w:rFonts w:ascii="Calibri" w:hAnsi="Calibri" w:cs="Calibri"/>
          <w:b w:val="0"/>
          <w:bCs w:val="0"/>
          <w:snapToGrid w:val="0"/>
          <w:sz w:val="24"/>
          <w:szCs w:val="24"/>
          <w:lang w:val="sr-Latn-RS"/>
        </w:rPr>
        <w:t xml:space="preserve">format - </w:t>
      </w:r>
      <w:r w:rsidR="00C04712" w:rsidRPr="00AA02CB">
        <w:rPr>
          <w:rFonts w:ascii="Calibri" w:hAnsi="Calibri" w:cs="Calibri"/>
          <w:b w:val="0"/>
          <w:bCs w:val="0"/>
          <w:snapToGrid w:val="0"/>
          <w:sz w:val="24"/>
          <w:szCs w:val="24"/>
          <w:lang w:val="sr-Latn-RS"/>
        </w:rPr>
        <w:t>An</w:t>
      </w:r>
      <w:r>
        <w:rPr>
          <w:rFonts w:ascii="Calibri" w:hAnsi="Calibri" w:cs="Calibri"/>
          <w:b w:val="0"/>
          <w:bCs w:val="0"/>
          <w:snapToGrid w:val="0"/>
          <w:sz w:val="24"/>
          <w:szCs w:val="24"/>
          <w:lang w:val="sr-Latn-RS"/>
        </w:rPr>
        <w:t>eks</w:t>
      </w:r>
      <w:r w:rsidR="00C04712" w:rsidRPr="00AA02CB">
        <w:rPr>
          <w:rFonts w:ascii="Calibri" w:hAnsi="Calibri" w:cs="Calibri"/>
          <w:b w:val="0"/>
          <w:bCs w:val="0"/>
          <w:snapToGrid w:val="0"/>
          <w:sz w:val="24"/>
          <w:szCs w:val="24"/>
          <w:lang w:val="sr-Latn-RS"/>
        </w:rPr>
        <w:t xml:space="preserve"> 1</w:t>
      </w:r>
      <w:r w:rsidR="0037408C" w:rsidRPr="00AA02CB">
        <w:rPr>
          <w:rFonts w:ascii="Calibri" w:hAnsi="Calibri" w:cs="Calibri"/>
          <w:b w:val="0"/>
          <w:bCs w:val="0"/>
          <w:snapToGrid w:val="0"/>
          <w:sz w:val="24"/>
          <w:szCs w:val="24"/>
          <w:lang w:val="sr-Latn-RS"/>
        </w:rPr>
        <w:t>),</w:t>
      </w:r>
    </w:p>
    <w:p w14:paraId="4080AA3A" w14:textId="5D6A952F" w:rsidR="0037408C" w:rsidRPr="00AA02CB" w:rsidRDefault="0005774D" w:rsidP="003528EF">
      <w:pPr>
        <w:pStyle w:val="Heading3"/>
        <w:numPr>
          <w:ilvl w:val="0"/>
          <w:numId w:val="36"/>
        </w:numPr>
        <w:spacing w:before="0" w:after="0"/>
        <w:contextualSpacing/>
        <w:rPr>
          <w:rFonts w:ascii="Calibri" w:hAnsi="Calibri" w:cs="Calibri"/>
          <w:b w:val="0"/>
          <w:bCs w:val="0"/>
          <w:snapToGrid w:val="0"/>
          <w:sz w:val="24"/>
          <w:szCs w:val="24"/>
          <w:lang w:val="sr-Latn-RS"/>
        </w:rPr>
      </w:pPr>
      <w:r>
        <w:rPr>
          <w:rFonts w:ascii="Calibri" w:hAnsi="Calibri" w:cs="Calibri"/>
          <w:b w:val="0"/>
          <w:bCs w:val="0"/>
          <w:snapToGrid w:val="0"/>
          <w:sz w:val="24"/>
          <w:szCs w:val="24"/>
          <w:lang w:val="sr-Latn-RS"/>
        </w:rPr>
        <w:t>Pregled budžeta</w:t>
      </w:r>
      <w:r w:rsidR="0037408C" w:rsidRPr="00AA02CB">
        <w:rPr>
          <w:rFonts w:ascii="Calibri" w:hAnsi="Calibri" w:cs="Calibri"/>
          <w:b w:val="0"/>
          <w:bCs w:val="0"/>
          <w:snapToGrid w:val="0"/>
          <w:sz w:val="24"/>
          <w:szCs w:val="24"/>
          <w:lang w:val="sr-Latn-RS"/>
        </w:rPr>
        <w:t xml:space="preserve"> (Excel format - An</w:t>
      </w:r>
      <w:r>
        <w:rPr>
          <w:rFonts w:ascii="Calibri" w:hAnsi="Calibri" w:cs="Calibri"/>
          <w:b w:val="0"/>
          <w:bCs w:val="0"/>
          <w:snapToGrid w:val="0"/>
          <w:sz w:val="24"/>
          <w:szCs w:val="24"/>
          <w:lang w:val="sr-Latn-RS"/>
        </w:rPr>
        <w:t>eks</w:t>
      </w:r>
      <w:r w:rsidR="0037408C" w:rsidRPr="00AA02CB">
        <w:rPr>
          <w:rFonts w:ascii="Calibri" w:hAnsi="Calibri" w:cs="Calibri"/>
          <w:b w:val="0"/>
          <w:bCs w:val="0"/>
          <w:snapToGrid w:val="0"/>
          <w:sz w:val="24"/>
          <w:szCs w:val="24"/>
          <w:lang w:val="sr-Latn-RS"/>
        </w:rPr>
        <w:t xml:space="preserve"> </w:t>
      </w:r>
      <w:r w:rsidR="00C04712" w:rsidRPr="00AA02CB">
        <w:rPr>
          <w:rFonts w:ascii="Calibri" w:hAnsi="Calibri" w:cs="Calibri"/>
          <w:b w:val="0"/>
          <w:bCs w:val="0"/>
          <w:snapToGrid w:val="0"/>
          <w:sz w:val="24"/>
          <w:szCs w:val="24"/>
          <w:lang w:val="sr-Latn-RS"/>
        </w:rPr>
        <w:t>2</w:t>
      </w:r>
      <w:r w:rsidR="0037408C" w:rsidRPr="00AA02CB">
        <w:rPr>
          <w:rFonts w:ascii="Calibri" w:hAnsi="Calibri" w:cs="Calibri"/>
          <w:b w:val="0"/>
          <w:bCs w:val="0"/>
          <w:snapToGrid w:val="0"/>
          <w:sz w:val="24"/>
          <w:szCs w:val="24"/>
          <w:lang w:val="sr-Latn-RS"/>
        </w:rPr>
        <w:t>),</w:t>
      </w:r>
    </w:p>
    <w:p w14:paraId="230F4A37" w14:textId="12B6D69B" w:rsidR="0037408C" w:rsidRPr="00AA02CB" w:rsidRDefault="00A46B46" w:rsidP="00A46B46">
      <w:pPr>
        <w:pStyle w:val="Heading3"/>
        <w:numPr>
          <w:ilvl w:val="0"/>
          <w:numId w:val="36"/>
        </w:numPr>
        <w:spacing w:before="0" w:after="0"/>
        <w:contextualSpacing/>
        <w:rPr>
          <w:rFonts w:ascii="Calibri" w:hAnsi="Calibri" w:cs="Calibri"/>
          <w:b w:val="0"/>
          <w:bCs w:val="0"/>
          <w:snapToGrid w:val="0"/>
          <w:sz w:val="24"/>
          <w:szCs w:val="24"/>
          <w:lang w:val="sr-Latn-RS"/>
        </w:rPr>
      </w:pPr>
      <w:bookmarkStart w:id="1" w:name="_Toc55365926"/>
      <w:bookmarkStart w:id="2" w:name="_Toc55367676"/>
      <w:bookmarkStart w:id="3" w:name="_Toc55790667"/>
      <w:bookmarkStart w:id="4" w:name="_Toc106018542"/>
      <w:r w:rsidRPr="00A46B46">
        <w:rPr>
          <w:rFonts w:ascii="Calibri" w:hAnsi="Calibri" w:cs="Calibri"/>
          <w:b w:val="0"/>
          <w:bCs w:val="0"/>
          <w:snapToGrid w:val="0"/>
          <w:sz w:val="24"/>
          <w:szCs w:val="24"/>
          <w:lang w:val="sr-Latn-RS"/>
        </w:rPr>
        <w:t xml:space="preserve">Logički okvir matrice </w:t>
      </w:r>
      <w:r w:rsidR="0037408C" w:rsidRPr="00AA02CB">
        <w:rPr>
          <w:rFonts w:ascii="Calibri" w:hAnsi="Calibri" w:cs="Calibri"/>
          <w:b w:val="0"/>
          <w:bCs w:val="0"/>
          <w:snapToGrid w:val="0"/>
          <w:sz w:val="24"/>
          <w:szCs w:val="24"/>
          <w:lang w:val="sr-Latn-RS"/>
        </w:rPr>
        <w:t>(Word format – An</w:t>
      </w:r>
      <w:r w:rsidR="0005774D">
        <w:rPr>
          <w:rFonts w:ascii="Calibri" w:hAnsi="Calibri" w:cs="Calibri"/>
          <w:b w:val="0"/>
          <w:bCs w:val="0"/>
          <w:snapToGrid w:val="0"/>
          <w:sz w:val="24"/>
          <w:szCs w:val="24"/>
          <w:lang w:val="sr-Latn-RS"/>
        </w:rPr>
        <w:t>eks</w:t>
      </w:r>
      <w:r w:rsidR="0037408C" w:rsidRPr="00AA02CB">
        <w:rPr>
          <w:rFonts w:ascii="Calibri" w:hAnsi="Calibri" w:cs="Calibri"/>
          <w:b w:val="0"/>
          <w:bCs w:val="0"/>
          <w:snapToGrid w:val="0"/>
          <w:sz w:val="24"/>
          <w:szCs w:val="24"/>
          <w:lang w:val="sr-Latn-RS"/>
        </w:rPr>
        <w:t xml:space="preserve"> </w:t>
      </w:r>
      <w:r w:rsidR="00C04712" w:rsidRPr="00AA02CB">
        <w:rPr>
          <w:rFonts w:ascii="Calibri" w:hAnsi="Calibri" w:cs="Calibri"/>
          <w:b w:val="0"/>
          <w:bCs w:val="0"/>
          <w:snapToGrid w:val="0"/>
          <w:sz w:val="24"/>
          <w:szCs w:val="24"/>
          <w:lang w:val="sr-Latn-RS"/>
        </w:rPr>
        <w:t>3</w:t>
      </w:r>
      <w:r w:rsidR="0037408C" w:rsidRPr="00AA02CB">
        <w:rPr>
          <w:rFonts w:ascii="Calibri" w:hAnsi="Calibri" w:cs="Calibri"/>
          <w:b w:val="0"/>
          <w:bCs w:val="0"/>
          <w:snapToGrid w:val="0"/>
          <w:sz w:val="24"/>
          <w:szCs w:val="24"/>
          <w:lang w:val="sr-Latn-RS"/>
        </w:rPr>
        <w:t>),</w:t>
      </w:r>
    </w:p>
    <w:p w14:paraId="1C9EDCF9" w14:textId="24C01104" w:rsidR="0037408C" w:rsidRPr="00AA02CB" w:rsidRDefault="0005774D" w:rsidP="003528EF">
      <w:pPr>
        <w:pStyle w:val="Heading3"/>
        <w:numPr>
          <w:ilvl w:val="0"/>
          <w:numId w:val="36"/>
        </w:numPr>
        <w:spacing w:before="0" w:after="0"/>
        <w:contextualSpacing/>
        <w:rPr>
          <w:rFonts w:ascii="Calibri" w:hAnsi="Calibri" w:cs="Calibri"/>
          <w:b w:val="0"/>
          <w:bCs w:val="0"/>
          <w:snapToGrid w:val="0"/>
          <w:sz w:val="24"/>
          <w:szCs w:val="24"/>
          <w:lang w:val="sr-Latn-RS"/>
        </w:rPr>
      </w:pPr>
      <w:r>
        <w:rPr>
          <w:rFonts w:ascii="Calibri" w:hAnsi="Calibri" w:cs="Calibri"/>
          <w:b w:val="0"/>
          <w:bCs w:val="0"/>
          <w:snapToGrid w:val="0"/>
          <w:sz w:val="24"/>
          <w:szCs w:val="24"/>
          <w:lang w:val="sr-Latn-RS"/>
        </w:rPr>
        <w:t>Plan aktivnosti i vidljivosti</w:t>
      </w:r>
      <w:r w:rsidR="0037408C" w:rsidRPr="00AA02CB">
        <w:rPr>
          <w:rFonts w:ascii="Calibri" w:hAnsi="Calibri" w:cs="Calibri"/>
          <w:b w:val="0"/>
          <w:bCs w:val="0"/>
          <w:snapToGrid w:val="0"/>
          <w:sz w:val="24"/>
          <w:szCs w:val="24"/>
          <w:lang w:val="sr-Latn-RS"/>
        </w:rPr>
        <w:t xml:space="preserve"> (Excel format – An</w:t>
      </w:r>
      <w:r>
        <w:rPr>
          <w:rFonts w:ascii="Calibri" w:hAnsi="Calibri" w:cs="Calibri"/>
          <w:b w:val="0"/>
          <w:bCs w:val="0"/>
          <w:snapToGrid w:val="0"/>
          <w:sz w:val="24"/>
          <w:szCs w:val="24"/>
          <w:lang w:val="sr-Latn-RS"/>
        </w:rPr>
        <w:t>eks</w:t>
      </w:r>
      <w:r w:rsidR="0037408C" w:rsidRPr="00AA02CB">
        <w:rPr>
          <w:rFonts w:ascii="Calibri" w:hAnsi="Calibri" w:cs="Calibri"/>
          <w:b w:val="0"/>
          <w:bCs w:val="0"/>
          <w:snapToGrid w:val="0"/>
          <w:sz w:val="24"/>
          <w:szCs w:val="24"/>
          <w:lang w:val="sr-Latn-RS"/>
        </w:rPr>
        <w:t xml:space="preserve"> </w:t>
      </w:r>
      <w:r w:rsidR="00C04712" w:rsidRPr="00AA02CB">
        <w:rPr>
          <w:rFonts w:ascii="Calibri" w:hAnsi="Calibri" w:cs="Calibri"/>
          <w:b w:val="0"/>
          <w:bCs w:val="0"/>
          <w:snapToGrid w:val="0"/>
          <w:sz w:val="24"/>
          <w:szCs w:val="24"/>
          <w:lang w:val="sr-Latn-RS"/>
        </w:rPr>
        <w:t>4</w:t>
      </w:r>
      <w:r w:rsidR="0037408C" w:rsidRPr="00AA02CB">
        <w:rPr>
          <w:rFonts w:ascii="Calibri" w:hAnsi="Calibri" w:cs="Calibri"/>
          <w:b w:val="0"/>
          <w:bCs w:val="0"/>
          <w:snapToGrid w:val="0"/>
          <w:sz w:val="24"/>
          <w:szCs w:val="24"/>
          <w:lang w:val="sr-Latn-RS"/>
        </w:rPr>
        <w:t>),</w:t>
      </w:r>
      <w:bookmarkStart w:id="5" w:name="_Toc55365927"/>
      <w:bookmarkStart w:id="6" w:name="_Toc55367677"/>
      <w:bookmarkStart w:id="7" w:name="_Toc55790668"/>
      <w:bookmarkEnd w:id="1"/>
      <w:bookmarkEnd w:id="2"/>
      <w:bookmarkEnd w:id="3"/>
      <w:bookmarkEnd w:id="4"/>
    </w:p>
    <w:p w14:paraId="159010C1" w14:textId="77777777" w:rsidR="00DC62C2" w:rsidRPr="00AA02CB" w:rsidRDefault="00DC62C2">
      <w:pPr>
        <w:pStyle w:val="BodyText"/>
        <w:tabs>
          <w:tab w:val="clear" w:pos="426"/>
          <w:tab w:val="left" w:pos="284"/>
        </w:tabs>
        <w:jc w:val="both"/>
        <w:rPr>
          <w:rFonts w:ascii="Calibri" w:hAnsi="Calibri" w:cs="Calibri"/>
          <w:bCs/>
          <w:snapToGrid w:val="0"/>
          <w:color w:val="auto"/>
          <w:sz w:val="24"/>
          <w:szCs w:val="24"/>
          <w:lang w:val="sr-Latn-RS"/>
        </w:rPr>
      </w:pPr>
    </w:p>
    <w:p w14:paraId="52DF7CDA" w14:textId="7FD7783C" w:rsidR="0037408C" w:rsidRPr="00AA02CB" w:rsidRDefault="00FF1E03" w:rsidP="007A43FB">
      <w:pPr>
        <w:pStyle w:val="BodyText"/>
        <w:tabs>
          <w:tab w:val="clear" w:pos="426"/>
          <w:tab w:val="left" w:pos="284"/>
        </w:tabs>
        <w:spacing w:before="0"/>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Dodatni dokumenti su takođe važan deo projektne dokumentacije i moraju se dostaviti u jednom štampanom primerku. Sledeći dodatni dokumenti su obavezni</w:t>
      </w:r>
      <w:r w:rsidR="00367AB8" w:rsidRPr="00AA02CB">
        <w:rPr>
          <w:rFonts w:ascii="Calibri" w:hAnsi="Calibri" w:cs="Calibri"/>
          <w:bCs/>
          <w:snapToGrid w:val="0"/>
          <w:color w:val="auto"/>
          <w:sz w:val="24"/>
          <w:szCs w:val="24"/>
          <w:lang w:val="sr-Latn-RS"/>
        </w:rPr>
        <w:t>:</w:t>
      </w:r>
    </w:p>
    <w:p w14:paraId="62C58EA3" w14:textId="77777777" w:rsidR="00897D93" w:rsidRPr="00AA02CB" w:rsidRDefault="00897D93" w:rsidP="00DC62C2">
      <w:pPr>
        <w:pStyle w:val="BodyText"/>
        <w:tabs>
          <w:tab w:val="clear" w:pos="426"/>
          <w:tab w:val="left" w:pos="284"/>
        </w:tabs>
        <w:spacing w:before="0" w:after="0"/>
        <w:contextualSpacing/>
        <w:jc w:val="both"/>
        <w:rPr>
          <w:rFonts w:ascii="Calibri" w:hAnsi="Calibri" w:cs="Calibri"/>
          <w:bCs/>
          <w:snapToGrid w:val="0"/>
          <w:color w:val="auto"/>
          <w:sz w:val="24"/>
          <w:szCs w:val="24"/>
          <w:lang w:val="sr-Latn-RS"/>
        </w:rPr>
      </w:pPr>
    </w:p>
    <w:p w14:paraId="4FFDDC14" w14:textId="542C4180" w:rsidR="0037408C"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bookmarkStart w:id="8" w:name="_Hlk527110828"/>
      <w:r>
        <w:rPr>
          <w:rFonts w:ascii="Calibri" w:hAnsi="Calibri" w:cs="Calibri"/>
          <w:bCs/>
          <w:snapToGrid w:val="0"/>
          <w:color w:val="auto"/>
          <w:sz w:val="24"/>
          <w:szCs w:val="24"/>
          <w:lang w:val="sr-Latn-RS"/>
        </w:rPr>
        <w:t>Kopija važeće potvrde o registraciji organizacije (OCD) na Kosovu (za OCD koja vodi projekat kao i za ostale projektne partnere, ako ih ima)</w:t>
      </w:r>
      <w:r w:rsidR="0037408C" w:rsidRPr="00AA02CB">
        <w:rPr>
          <w:rFonts w:ascii="Calibri" w:hAnsi="Calibri" w:cs="Calibri"/>
          <w:bCs/>
          <w:snapToGrid w:val="0"/>
          <w:color w:val="auto"/>
          <w:sz w:val="24"/>
          <w:szCs w:val="24"/>
          <w:lang w:val="sr-Latn-RS"/>
        </w:rPr>
        <w:t>,</w:t>
      </w:r>
    </w:p>
    <w:p w14:paraId="58F0D570" w14:textId="52073B8A" w:rsidR="0037408C"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Kopija Statuta organizacije</w:t>
      </w:r>
      <w:r w:rsidR="0037408C" w:rsidRPr="00AA02CB">
        <w:rPr>
          <w:rFonts w:ascii="Calibri" w:hAnsi="Calibri" w:cs="Calibri"/>
          <w:bCs/>
          <w:snapToGrid w:val="0"/>
          <w:color w:val="auto"/>
          <w:sz w:val="24"/>
          <w:szCs w:val="24"/>
          <w:lang w:val="sr-Latn-RS"/>
        </w:rPr>
        <w:t xml:space="preserve"> (</w:t>
      </w:r>
      <w:r>
        <w:rPr>
          <w:rFonts w:ascii="Calibri" w:hAnsi="Calibri" w:cs="Calibri"/>
          <w:bCs/>
          <w:snapToGrid w:val="0"/>
          <w:color w:val="auto"/>
          <w:sz w:val="24"/>
          <w:szCs w:val="24"/>
          <w:lang w:val="sr-Latn-RS"/>
        </w:rPr>
        <w:t>za OCD koja vodi projekat kao i za ostale projektne partnere, ako ih ima</w:t>
      </w:r>
      <w:r w:rsidR="0037408C" w:rsidRPr="00AA02CB">
        <w:rPr>
          <w:rFonts w:ascii="Calibri" w:hAnsi="Calibri" w:cs="Calibri"/>
          <w:bCs/>
          <w:snapToGrid w:val="0"/>
          <w:color w:val="auto"/>
          <w:sz w:val="24"/>
          <w:szCs w:val="24"/>
          <w:lang w:val="sr-Latn-RS"/>
        </w:rPr>
        <w:t xml:space="preserve">), </w:t>
      </w:r>
    </w:p>
    <w:p w14:paraId="2A39124A" w14:textId="2D344E04" w:rsidR="00BB22BC" w:rsidRPr="00AA02CB" w:rsidRDefault="00FF1E03" w:rsidP="00416F1E">
      <w:pPr>
        <w:numPr>
          <w:ilvl w:val="0"/>
          <w:numId w:val="5"/>
        </w:numPr>
        <w:jc w:val="both"/>
        <w:rPr>
          <w:rFonts w:ascii="Calibri" w:hAnsi="Calibri" w:cs="Calibri"/>
          <w:bCs/>
          <w:snapToGrid w:val="0"/>
          <w:lang w:val="sr-Latn-RS"/>
        </w:rPr>
      </w:pPr>
      <w:r>
        <w:rPr>
          <w:rFonts w:ascii="Calibri" w:hAnsi="Calibri" w:cs="Calibri"/>
          <w:bCs/>
          <w:snapToGrid w:val="0"/>
          <w:lang w:val="sr-Latn-RS"/>
        </w:rPr>
        <w:t>Kopija važeće potvrde fiskalnog broja</w:t>
      </w:r>
      <w:r w:rsidR="00BB22BC" w:rsidRPr="00AA02CB">
        <w:rPr>
          <w:rFonts w:ascii="Calibri" w:hAnsi="Calibri" w:cs="Calibri"/>
          <w:bCs/>
          <w:snapToGrid w:val="0"/>
          <w:lang w:val="sr-Latn-RS"/>
        </w:rPr>
        <w:t xml:space="preserve"> (</w:t>
      </w:r>
      <w:r>
        <w:rPr>
          <w:rFonts w:ascii="Calibri" w:hAnsi="Calibri" w:cs="Calibri"/>
          <w:bCs/>
          <w:snapToGrid w:val="0"/>
          <w:lang w:val="sr-Latn-RS"/>
        </w:rPr>
        <w:t>za OCD koja vodi projekat kao i za ostale projektne partnere, ako ih ima</w:t>
      </w:r>
      <w:r w:rsidR="00BB22BC" w:rsidRPr="00AA02CB">
        <w:rPr>
          <w:rFonts w:ascii="Calibri" w:hAnsi="Calibri" w:cs="Calibri"/>
          <w:bCs/>
          <w:snapToGrid w:val="0"/>
          <w:lang w:val="sr-Latn-RS"/>
        </w:rPr>
        <w:t xml:space="preserve">); </w:t>
      </w:r>
    </w:p>
    <w:p w14:paraId="6A7F6A3C" w14:textId="7A3DBEE5" w:rsidR="0037408C"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Popunjen obrazac administrativne identifikacije</w:t>
      </w:r>
      <w:r w:rsidR="00C04712" w:rsidRPr="00AA02CB">
        <w:rPr>
          <w:rFonts w:ascii="Calibri" w:hAnsi="Calibri" w:cs="Calibri"/>
          <w:bCs/>
          <w:snapToGrid w:val="0"/>
          <w:color w:val="auto"/>
          <w:sz w:val="24"/>
          <w:szCs w:val="24"/>
          <w:lang w:val="sr-Latn-RS"/>
        </w:rPr>
        <w:t xml:space="preserve"> </w:t>
      </w:r>
      <w:r w:rsidR="0037408C" w:rsidRPr="00AA02CB">
        <w:rPr>
          <w:rFonts w:ascii="Calibri" w:hAnsi="Calibri" w:cs="Calibri"/>
          <w:bCs/>
          <w:snapToGrid w:val="0"/>
          <w:color w:val="auto"/>
          <w:sz w:val="24"/>
          <w:szCs w:val="24"/>
          <w:lang w:val="sr-Latn-RS"/>
        </w:rPr>
        <w:t>(An</w:t>
      </w:r>
      <w:r>
        <w:rPr>
          <w:rFonts w:ascii="Calibri" w:hAnsi="Calibri" w:cs="Calibri"/>
          <w:bCs/>
          <w:snapToGrid w:val="0"/>
          <w:color w:val="auto"/>
          <w:sz w:val="24"/>
          <w:szCs w:val="24"/>
          <w:lang w:val="sr-Latn-RS"/>
        </w:rPr>
        <w:t>eks</w:t>
      </w:r>
      <w:r w:rsidR="0037408C" w:rsidRPr="00AA02CB">
        <w:rPr>
          <w:rFonts w:ascii="Calibri" w:hAnsi="Calibri" w:cs="Calibri"/>
          <w:bCs/>
          <w:snapToGrid w:val="0"/>
          <w:color w:val="auto"/>
          <w:sz w:val="24"/>
          <w:szCs w:val="24"/>
          <w:lang w:val="sr-Latn-RS"/>
        </w:rPr>
        <w:t xml:space="preserve"> 5), </w:t>
      </w:r>
    </w:p>
    <w:p w14:paraId="351B7955" w14:textId="568E6F78" w:rsidR="0037408C"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Popunjen obrazac finansijske identifikacije</w:t>
      </w:r>
      <w:r w:rsidR="0037408C" w:rsidRPr="00AA02CB">
        <w:rPr>
          <w:rFonts w:ascii="Calibri" w:hAnsi="Calibri" w:cs="Calibri"/>
          <w:bCs/>
          <w:snapToGrid w:val="0"/>
          <w:color w:val="auto"/>
          <w:sz w:val="24"/>
          <w:szCs w:val="24"/>
          <w:lang w:val="sr-Latn-RS"/>
        </w:rPr>
        <w:t xml:space="preserve"> (An</w:t>
      </w:r>
      <w:r>
        <w:rPr>
          <w:rFonts w:ascii="Calibri" w:hAnsi="Calibri" w:cs="Calibri"/>
          <w:bCs/>
          <w:snapToGrid w:val="0"/>
          <w:color w:val="auto"/>
          <w:sz w:val="24"/>
          <w:szCs w:val="24"/>
          <w:lang w:val="sr-Latn-RS"/>
        </w:rPr>
        <w:t>eks</w:t>
      </w:r>
      <w:r w:rsidR="0037408C" w:rsidRPr="00AA02CB">
        <w:rPr>
          <w:rFonts w:ascii="Calibri" w:hAnsi="Calibri" w:cs="Calibri"/>
          <w:bCs/>
          <w:snapToGrid w:val="0"/>
          <w:color w:val="auto"/>
          <w:sz w:val="24"/>
          <w:szCs w:val="24"/>
          <w:lang w:val="sr-Latn-RS"/>
        </w:rPr>
        <w:t xml:space="preserve"> 6),</w:t>
      </w:r>
    </w:p>
    <w:p w14:paraId="7A0A7D2E" w14:textId="085B7BE9" w:rsidR="0037408C" w:rsidRPr="00AA02CB" w:rsidRDefault="00A46B46" w:rsidP="00A46B46">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sidRPr="00A46B46">
        <w:rPr>
          <w:rFonts w:ascii="Calibri" w:hAnsi="Calibri" w:cs="Calibri"/>
          <w:bCs/>
          <w:snapToGrid w:val="0"/>
          <w:color w:val="auto"/>
          <w:sz w:val="24"/>
          <w:szCs w:val="24"/>
          <w:lang w:val="sr-Latn-RS"/>
        </w:rPr>
        <w:t>Popunjenu i potpisanu Izjav</w:t>
      </w:r>
      <w:r>
        <w:rPr>
          <w:rFonts w:ascii="Calibri" w:hAnsi="Calibri" w:cs="Calibri"/>
          <w:bCs/>
          <w:snapToGrid w:val="0"/>
          <w:color w:val="auto"/>
          <w:sz w:val="24"/>
          <w:szCs w:val="24"/>
          <w:lang w:val="sr-Latn-RS"/>
        </w:rPr>
        <w:t>u</w:t>
      </w:r>
      <w:r w:rsidRPr="00A46B46">
        <w:rPr>
          <w:rFonts w:ascii="Calibri" w:hAnsi="Calibri" w:cs="Calibri"/>
          <w:bCs/>
          <w:snapToGrid w:val="0"/>
          <w:color w:val="auto"/>
          <w:sz w:val="24"/>
          <w:szCs w:val="24"/>
          <w:lang w:val="sr-Latn-RS"/>
        </w:rPr>
        <w:t xml:space="preserve"> o podobnosti </w:t>
      </w:r>
      <w:r w:rsidR="0037408C" w:rsidRPr="00AA02CB">
        <w:rPr>
          <w:rFonts w:ascii="Calibri" w:hAnsi="Calibri" w:cs="Calibri"/>
          <w:bCs/>
          <w:snapToGrid w:val="0"/>
          <w:color w:val="auto"/>
          <w:sz w:val="24"/>
          <w:szCs w:val="24"/>
          <w:lang w:val="sr-Latn-RS"/>
        </w:rPr>
        <w:t>(An</w:t>
      </w:r>
      <w:r w:rsidR="00FF1E03">
        <w:rPr>
          <w:rFonts w:ascii="Calibri" w:hAnsi="Calibri" w:cs="Calibri"/>
          <w:bCs/>
          <w:snapToGrid w:val="0"/>
          <w:color w:val="auto"/>
          <w:sz w:val="24"/>
          <w:szCs w:val="24"/>
          <w:lang w:val="sr-Latn-RS"/>
        </w:rPr>
        <w:t>eks</w:t>
      </w:r>
      <w:r w:rsidR="0037408C" w:rsidRPr="00AA02CB">
        <w:rPr>
          <w:rFonts w:ascii="Calibri" w:hAnsi="Calibri" w:cs="Calibri"/>
          <w:bCs/>
          <w:snapToGrid w:val="0"/>
          <w:color w:val="auto"/>
          <w:sz w:val="24"/>
          <w:szCs w:val="24"/>
          <w:lang w:val="sr-Latn-RS"/>
        </w:rPr>
        <w:t xml:space="preserve"> 7),</w:t>
      </w:r>
    </w:p>
    <w:p w14:paraId="7F713C9A" w14:textId="7E12F168" w:rsidR="0037408C" w:rsidRPr="00AA02CB" w:rsidRDefault="00FF1E03" w:rsidP="00C67D38">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Kopija završnog godišnjeg finansijskog</w:t>
      </w:r>
      <w:r w:rsidR="0037408C" w:rsidRPr="00AA02CB">
        <w:rPr>
          <w:rFonts w:ascii="Calibri" w:hAnsi="Calibri" w:cs="Calibri"/>
          <w:bCs/>
          <w:snapToGrid w:val="0"/>
          <w:color w:val="auto"/>
          <w:sz w:val="24"/>
          <w:szCs w:val="24"/>
          <w:lang w:val="sr-Latn-RS"/>
        </w:rPr>
        <w:t xml:space="preserve"> </w:t>
      </w:r>
      <w:r>
        <w:rPr>
          <w:rFonts w:ascii="Calibri" w:hAnsi="Calibri" w:cs="Calibri"/>
          <w:bCs/>
          <w:snapToGrid w:val="0"/>
          <w:color w:val="auto"/>
          <w:sz w:val="24"/>
          <w:szCs w:val="24"/>
          <w:lang w:val="sr-Latn-RS"/>
        </w:rPr>
        <w:t>izveštaja za prethodnu godinu</w:t>
      </w:r>
      <w:r w:rsidR="003274C1" w:rsidRPr="00AA02CB">
        <w:rPr>
          <w:rFonts w:ascii="Calibri" w:hAnsi="Calibri" w:cs="Calibri"/>
          <w:bCs/>
          <w:snapToGrid w:val="0"/>
          <w:color w:val="auto"/>
          <w:sz w:val="24"/>
          <w:szCs w:val="24"/>
          <w:lang w:val="sr-Latn-RS"/>
        </w:rPr>
        <w:t xml:space="preserve"> </w:t>
      </w:r>
      <w:r w:rsidR="0037408C" w:rsidRPr="00AA02CB">
        <w:rPr>
          <w:rFonts w:ascii="Calibri" w:hAnsi="Calibri" w:cs="Calibri"/>
          <w:bCs/>
          <w:snapToGrid w:val="0"/>
          <w:color w:val="auto"/>
          <w:sz w:val="24"/>
          <w:szCs w:val="24"/>
          <w:lang w:val="sr-Latn-RS"/>
        </w:rPr>
        <w:t>(</w:t>
      </w:r>
      <w:r>
        <w:rPr>
          <w:rFonts w:ascii="Calibri" w:hAnsi="Calibri" w:cs="Calibri"/>
          <w:bCs/>
          <w:snapToGrid w:val="0"/>
          <w:color w:val="auto"/>
          <w:sz w:val="24"/>
          <w:szCs w:val="24"/>
          <w:lang w:val="sr-Latn-RS"/>
        </w:rPr>
        <w:t>bilans i izveštaj o prihodima</w:t>
      </w:r>
      <w:r w:rsidR="0037408C" w:rsidRPr="00AA02CB">
        <w:rPr>
          <w:rFonts w:ascii="Calibri" w:hAnsi="Calibri" w:cs="Calibri"/>
          <w:bCs/>
          <w:snapToGrid w:val="0"/>
          <w:color w:val="auto"/>
          <w:sz w:val="24"/>
          <w:szCs w:val="24"/>
          <w:lang w:val="sr-Latn-RS"/>
        </w:rPr>
        <w:t xml:space="preserve">) </w:t>
      </w:r>
      <w:r>
        <w:rPr>
          <w:rFonts w:ascii="Calibri" w:hAnsi="Calibri" w:cs="Calibri"/>
          <w:bCs/>
          <w:snapToGrid w:val="0"/>
          <w:color w:val="auto"/>
          <w:sz w:val="24"/>
          <w:szCs w:val="24"/>
          <w:lang w:val="sr-Latn-RS"/>
        </w:rPr>
        <w:t>sa potvrdom relevantnog lica organizacije ukoliko je godišnji prihod</w:t>
      </w:r>
      <w:r w:rsidR="00BB22BC" w:rsidRPr="00AA02CB">
        <w:rPr>
          <w:rFonts w:ascii="Calibri" w:hAnsi="Calibri" w:cs="Calibri"/>
          <w:bCs/>
          <w:snapToGrid w:val="0"/>
          <w:color w:val="auto"/>
          <w:sz w:val="24"/>
          <w:szCs w:val="24"/>
          <w:lang w:val="sr-Latn-RS"/>
        </w:rPr>
        <w:t xml:space="preserve"> </w:t>
      </w:r>
      <w:r w:rsidR="00641ED1" w:rsidRPr="00AA02CB">
        <w:rPr>
          <w:rFonts w:ascii="Calibri" w:hAnsi="Calibri" w:cs="Calibri"/>
          <w:bCs/>
          <w:snapToGrid w:val="0"/>
          <w:color w:val="auto"/>
          <w:sz w:val="24"/>
          <w:szCs w:val="24"/>
          <w:lang w:val="sr-Latn-RS"/>
        </w:rPr>
        <w:t>&gt;</w:t>
      </w:r>
      <w:r w:rsidR="00BB22BC" w:rsidRPr="00AA02CB">
        <w:rPr>
          <w:rFonts w:ascii="Calibri" w:hAnsi="Calibri" w:cs="Calibri"/>
          <w:bCs/>
          <w:snapToGrid w:val="0"/>
          <w:color w:val="auto"/>
          <w:sz w:val="24"/>
          <w:szCs w:val="24"/>
          <w:lang w:val="sr-Latn-RS"/>
        </w:rPr>
        <w:t xml:space="preserve">100,000.00 USD, </w:t>
      </w:r>
      <w:r>
        <w:rPr>
          <w:rFonts w:ascii="Calibri" w:hAnsi="Calibri" w:cs="Calibri"/>
          <w:bCs/>
          <w:snapToGrid w:val="0"/>
          <w:color w:val="auto"/>
          <w:sz w:val="24"/>
          <w:szCs w:val="24"/>
          <w:lang w:val="sr-Latn-RS"/>
        </w:rPr>
        <w:t>a ako je</w:t>
      </w:r>
      <w:r w:rsidR="00416F1E" w:rsidRPr="00AA02CB">
        <w:rPr>
          <w:rFonts w:ascii="Calibri" w:hAnsi="Calibri" w:cs="Calibri"/>
          <w:bCs/>
          <w:snapToGrid w:val="0"/>
          <w:color w:val="auto"/>
          <w:sz w:val="24"/>
          <w:szCs w:val="24"/>
          <w:lang w:val="sr-Latn-RS"/>
        </w:rPr>
        <w:t xml:space="preserve"> </w:t>
      </w:r>
      <w:r w:rsidR="00C67D38" w:rsidRPr="00AA02CB">
        <w:rPr>
          <w:rFonts w:ascii="Calibri" w:hAnsi="Calibri" w:cs="Calibri"/>
          <w:bCs/>
          <w:snapToGrid w:val="0"/>
          <w:color w:val="auto"/>
          <w:sz w:val="24"/>
          <w:szCs w:val="24"/>
          <w:lang w:val="sr-Latn-RS"/>
        </w:rPr>
        <w:t>&lt;</w:t>
      </w:r>
      <w:r w:rsidR="00416F1E" w:rsidRPr="00AA02CB">
        <w:rPr>
          <w:rFonts w:ascii="Calibri" w:hAnsi="Calibri" w:cs="Calibri"/>
          <w:bCs/>
          <w:snapToGrid w:val="0"/>
          <w:color w:val="auto"/>
          <w:sz w:val="24"/>
          <w:szCs w:val="24"/>
          <w:lang w:val="sr-Latn-RS"/>
        </w:rPr>
        <w:t xml:space="preserve">100,000.00 USD </w:t>
      </w:r>
      <w:r>
        <w:rPr>
          <w:rFonts w:ascii="Calibri" w:hAnsi="Calibri" w:cs="Calibri"/>
          <w:bCs/>
          <w:snapToGrid w:val="0"/>
          <w:color w:val="auto"/>
          <w:sz w:val="24"/>
          <w:szCs w:val="24"/>
          <w:lang w:val="sr-Latn-RS"/>
        </w:rPr>
        <w:t>od agencije odgovorne za finansijske operacije, kao i licenciranog i ovlašćenog računovođe</w:t>
      </w:r>
      <w:r w:rsidR="003D0160" w:rsidRPr="00AA02CB">
        <w:rPr>
          <w:rFonts w:ascii="Calibri" w:hAnsi="Calibri" w:cs="Calibri"/>
          <w:bCs/>
          <w:snapToGrid w:val="0"/>
          <w:color w:val="auto"/>
          <w:sz w:val="24"/>
          <w:szCs w:val="24"/>
          <w:lang w:val="sr-Latn-RS"/>
        </w:rPr>
        <w:t xml:space="preserve"> (</w:t>
      </w:r>
      <w:r>
        <w:rPr>
          <w:rFonts w:ascii="Calibri" w:hAnsi="Calibri" w:cs="Calibri"/>
          <w:bCs/>
          <w:snapToGrid w:val="0"/>
          <w:color w:val="auto"/>
          <w:sz w:val="24"/>
          <w:szCs w:val="24"/>
          <w:lang w:val="sr-Latn-RS"/>
        </w:rPr>
        <w:t>osim ako je organizacija osnovana u ovoj tekućoj godini</w:t>
      </w:r>
      <w:r w:rsidR="003D0160" w:rsidRPr="00AA02CB">
        <w:rPr>
          <w:rFonts w:ascii="Calibri" w:hAnsi="Calibri" w:cs="Calibri"/>
          <w:bCs/>
          <w:snapToGrid w:val="0"/>
          <w:color w:val="auto"/>
          <w:sz w:val="24"/>
          <w:szCs w:val="24"/>
          <w:lang w:val="sr-Latn-RS"/>
        </w:rPr>
        <w:t>)</w:t>
      </w:r>
      <w:r w:rsidR="003274C1" w:rsidRPr="00AA02CB">
        <w:rPr>
          <w:rFonts w:ascii="Calibri" w:hAnsi="Calibri" w:cs="Calibri"/>
          <w:bCs/>
          <w:snapToGrid w:val="0"/>
          <w:color w:val="auto"/>
          <w:sz w:val="24"/>
          <w:szCs w:val="24"/>
          <w:lang w:val="sr-Latn-RS"/>
        </w:rPr>
        <w:t>,</w:t>
      </w:r>
    </w:p>
    <w:p w14:paraId="362ED98E" w14:textId="4E2BFEF5" w:rsidR="0037408C"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Kopija godišnjeg narativnog izveštaja organizacije za prethodnu godinu</w:t>
      </w:r>
      <w:r w:rsidR="003D0160" w:rsidRPr="00AA02CB">
        <w:rPr>
          <w:rFonts w:ascii="Calibri" w:hAnsi="Calibri" w:cs="Calibri"/>
          <w:bCs/>
          <w:snapToGrid w:val="0"/>
          <w:color w:val="auto"/>
          <w:sz w:val="24"/>
          <w:szCs w:val="24"/>
          <w:lang w:val="sr-Latn-RS"/>
        </w:rPr>
        <w:t>; (</w:t>
      </w:r>
      <w:r>
        <w:rPr>
          <w:rFonts w:ascii="Calibri" w:hAnsi="Calibri" w:cs="Calibri"/>
          <w:bCs/>
          <w:snapToGrid w:val="0"/>
          <w:color w:val="auto"/>
          <w:sz w:val="24"/>
          <w:szCs w:val="24"/>
          <w:lang w:val="sr-Latn-RS"/>
        </w:rPr>
        <w:t>osim ako je organizacija osnovana u ovoj tekućoj godini</w:t>
      </w:r>
      <w:r w:rsidR="003D0160" w:rsidRPr="00AA02CB">
        <w:rPr>
          <w:rFonts w:ascii="Calibri" w:hAnsi="Calibri" w:cs="Calibri"/>
          <w:bCs/>
          <w:snapToGrid w:val="0"/>
          <w:color w:val="auto"/>
          <w:sz w:val="24"/>
          <w:szCs w:val="24"/>
          <w:lang w:val="sr-Latn-RS"/>
        </w:rPr>
        <w:t>),</w:t>
      </w:r>
      <w:r w:rsidR="0037408C" w:rsidRPr="00AA02CB">
        <w:rPr>
          <w:rFonts w:ascii="Calibri" w:hAnsi="Calibri" w:cs="Calibri"/>
          <w:bCs/>
          <w:snapToGrid w:val="0"/>
          <w:color w:val="auto"/>
          <w:sz w:val="24"/>
          <w:szCs w:val="24"/>
          <w:lang w:val="sr-Latn-RS"/>
        </w:rPr>
        <w:t xml:space="preserve"> </w:t>
      </w:r>
    </w:p>
    <w:p w14:paraId="3E5CEEEF" w14:textId="220380FF" w:rsidR="002034AB"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Popunjena izjava o dvostrukom finansiranju</w:t>
      </w:r>
      <w:r w:rsidR="00AE101C" w:rsidRPr="00AA02CB">
        <w:rPr>
          <w:rFonts w:ascii="Calibri" w:hAnsi="Calibri" w:cs="Calibri"/>
          <w:bCs/>
          <w:snapToGrid w:val="0"/>
          <w:color w:val="auto"/>
          <w:sz w:val="24"/>
          <w:szCs w:val="24"/>
          <w:lang w:val="sr-Latn-RS"/>
        </w:rPr>
        <w:t xml:space="preserve"> (An</w:t>
      </w:r>
      <w:r>
        <w:rPr>
          <w:rFonts w:ascii="Calibri" w:hAnsi="Calibri" w:cs="Calibri"/>
          <w:bCs/>
          <w:snapToGrid w:val="0"/>
          <w:color w:val="auto"/>
          <w:sz w:val="24"/>
          <w:szCs w:val="24"/>
          <w:lang w:val="sr-Latn-RS"/>
        </w:rPr>
        <w:t>eks</w:t>
      </w:r>
      <w:r w:rsidR="00AE101C" w:rsidRPr="00AA02CB">
        <w:rPr>
          <w:rFonts w:ascii="Calibri" w:hAnsi="Calibri" w:cs="Calibri"/>
          <w:bCs/>
          <w:snapToGrid w:val="0"/>
          <w:color w:val="auto"/>
          <w:sz w:val="24"/>
          <w:szCs w:val="24"/>
          <w:lang w:val="sr-Latn-RS"/>
        </w:rPr>
        <w:t xml:space="preserve"> </w:t>
      </w:r>
      <w:r w:rsidR="00D401B6" w:rsidRPr="00AA02CB">
        <w:rPr>
          <w:rFonts w:ascii="Calibri" w:hAnsi="Calibri" w:cs="Calibri"/>
          <w:bCs/>
          <w:snapToGrid w:val="0"/>
          <w:color w:val="auto"/>
          <w:sz w:val="24"/>
          <w:szCs w:val="24"/>
          <w:lang w:val="sr-Latn-RS"/>
        </w:rPr>
        <w:t>8</w:t>
      </w:r>
      <w:r w:rsidR="00AE101C" w:rsidRPr="00AA02CB">
        <w:rPr>
          <w:rFonts w:ascii="Calibri" w:hAnsi="Calibri" w:cs="Calibri"/>
          <w:bCs/>
          <w:snapToGrid w:val="0"/>
          <w:color w:val="auto"/>
          <w:sz w:val="24"/>
          <w:szCs w:val="24"/>
          <w:lang w:val="sr-Latn-RS"/>
        </w:rPr>
        <w:t>)</w:t>
      </w:r>
    </w:p>
    <w:p w14:paraId="0E471235" w14:textId="79CE5DD0" w:rsidR="00D401B6" w:rsidRPr="00AA02CB" w:rsidRDefault="00FF1E03"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Popunjena Izjava o partnerstvu</w:t>
      </w:r>
      <w:r w:rsidR="00D401B6" w:rsidRPr="00AA02CB">
        <w:rPr>
          <w:rFonts w:ascii="Calibri" w:hAnsi="Calibri" w:cs="Calibri"/>
          <w:bCs/>
          <w:snapToGrid w:val="0"/>
          <w:color w:val="auto"/>
          <w:sz w:val="24"/>
          <w:szCs w:val="24"/>
          <w:lang w:val="sr-Latn-RS"/>
        </w:rPr>
        <w:t xml:space="preserve"> (</w:t>
      </w:r>
      <w:r>
        <w:rPr>
          <w:rFonts w:ascii="Calibri" w:hAnsi="Calibri" w:cs="Calibri"/>
          <w:bCs/>
          <w:snapToGrid w:val="0"/>
          <w:color w:val="auto"/>
          <w:sz w:val="24"/>
          <w:szCs w:val="24"/>
          <w:lang w:val="sr-Latn-RS"/>
        </w:rPr>
        <w:t>definišu je podnosioci prijave ili na osnovu prethodno definisanog formata u Aneksu</w:t>
      </w:r>
      <w:r w:rsidR="00D401B6" w:rsidRPr="00AA02CB">
        <w:rPr>
          <w:rFonts w:ascii="Calibri" w:hAnsi="Calibri" w:cs="Calibri"/>
          <w:bCs/>
          <w:snapToGrid w:val="0"/>
          <w:color w:val="auto"/>
          <w:sz w:val="24"/>
          <w:szCs w:val="24"/>
          <w:lang w:val="sr-Latn-RS"/>
        </w:rPr>
        <w:t xml:space="preserve"> 9).</w:t>
      </w:r>
    </w:p>
    <w:p w14:paraId="57922463" w14:textId="7F55E6CB" w:rsidR="00D401B6" w:rsidRPr="00AA02CB" w:rsidRDefault="006E0D77" w:rsidP="00416F1E">
      <w:pPr>
        <w:pStyle w:val="BodyText"/>
        <w:numPr>
          <w:ilvl w:val="0"/>
          <w:numId w:val="5"/>
        </w:numPr>
        <w:tabs>
          <w:tab w:val="clear" w:pos="426"/>
          <w:tab w:val="left" w:pos="284"/>
        </w:tabs>
        <w:spacing w:before="0" w:after="0"/>
        <w:contextualSpacing/>
        <w:jc w:val="both"/>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Kompletirana Lista za proveru</w:t>
      </w:r>
      <w:r w:rsidR="00D401B6" w:rsidRPr="00AA02CB">
        <w:rPr>
          <w:rFonts w:ascii="Calibri" w:hAnsi="Calibri" w:cs="Calibri"/>
          <w:bCs/>
          <w:snapToGrid w:val="0"/>
          <w:color w:val="auto"/>
          <w:sz w:val="24"/>
          <w:szCs w:val="24"/>
          <w:lang w:val="sr-Latn-RS"/>
        </w:rPr>
        <w:t xml:space="preserve"> (An</w:t>
      </w:r>
      <w:r>
        <w:rPr>
          <w:rFonts w:ascii="Calibri" w:hAnsi="Calibri" w:cs="Calibri"/>
          <w:bCs/>
          <w:snapToGrid w:val="0"/>
          <w:color w:val="auto"/>
          <w:sz w:val="24"/>
          <w:szCs w:val="24"/>
          <w:lang w:val="sr-Latn-RS"/>
        </w:rPr>
        <w:t>eks</w:t>
      </w:r>
      <w:r w:rsidR="00D401B6" w:rsidRPr="00AA02CB">
        <w:rPr>
          <w:rFonts w:ascii="Calibri" w:hAnsi="Calibri" w:cs="Calibri"/>
          <w:bCs/>
          <w:snapToGrid w:val="0"/>
          <w:color w:val="auto"/>
          <w:sz w:val="24"/>
          <w:szCs w:val="24"/>
          <w:lang w:val="sr-Latn-RS"/>
        </w:rPr>
        <w:t xml:space="preserve"> 10).</w:t>
      </w:r>
      <w:r>
        <w:rPr>
          <w:rFonts w:ascii="Calibri" w:hAnsi="Calibri" w:cs="Calibri"/>
          <w:bCs/>
          <w:snapToGrid w:val="0"/>
          <w:color w:val="auto"/>
          <w:sz w:val="24"/>
          <w:szCs w:val="24"/>
          <w:lang w:val="sr-Latn-RS"/>
        </w:rPr>
        <w:t xml:space="preserve"> </w:t>
      </w:r>
    </w:p>
    <w:bookmarkEnd w:id="8"/>
    <w:p w14:paraId="1C8ADF74" w14:textId="77777777" w:rsidR="00897D93" w:rsidRPr="00AA02CB" w:rsidRDefault="00897D93" w:rsidP="00DC62C2">
      <w:pPr>
        <w:pStyle w:val="BodyText"/>
        <w:tabs>
          <w:tab w:val="clear" w:pos="426"/>
          <w:tab w:val="left" w:pos="284"/>
        </w:tabs>
        <w:spacing w:before="0" w:after="0"/>
        <w:contextualSpacing/>
        <w:rPr>
          <w:rFonts w:ascii="Calibri" w:hAnsi="Calibri" w:cs="Calibri"/>
          <w:bCs/>
          <w:snapToGrid w:val="0"/>
          <w:color w:val="auto"/>
          <w:sz w:val="24"/>
          <w:szCs w:val="24"/>
          <w:lang w:val="sr-Latn-RS"/>
        </w:rPr>
      </w:pPr>
    </w:p>
    <w:p w14:paraId="16AB37CA" w14:textId="51E8990C" w:rsidR="0037408C" w:rsidRPr="00AA02CB" w:rsidRDefault="009A417D">
      <w:pPr>
        <w:pStyle w:val="BodyText"/>
        <w:tabs>
          <w:tab w:val="clear" w:pos="426"/>
          <w:tab w:val="left" w:pos="284"/>
        </w:tabs>
        <w:rPr>
          <w:rFonts w:ascii="Calibri" w:hAnsi="Calibri" w:cs="Calibri"/>
          <w:bCs/>
          <w:snapToGrid w:val="0"/>
          <w:color w:val="auto"/>
          <w:sz w:val="24"/>
          <w:szCs w:val="24"/>
          <w:lang w:val="sr-Latn-RS"/>
        </w:rPr>
      </w:pPr>
      <w:r>
        <w:rPr>
          <w:rFonts w:ascii="Calibri" w:hAnsi="Calibri" w:cs="Calibri"/>
          <w:bCs/>
          <w:snapToGrid w:val="0"/>
          <w:color w:val="auto"/>
          <w:sz w:val="24"/>
          <w:szCs w:val="24"/>
          <w:lang w:val="sr-Latn-RS"/>
        </w:rPr>
        <w:t>U slučaju odobrenja</w:t>
      </w:r>
      <w:r w:rsidR="00D07550">
        <w:rPr>
          <w:rFonts w:ascii="Calibri" w:hAnsi="Calibri" w:cs="Calibri"/>
          <w:bCs/>
          <w:snapToGrid w:val="0"/>
          <w:color w:val="auto"/>
          <w:sz w:val="24"/>
          <w:szCs w:val="24"/>
          <w:lang w:val="sr-Latn-RS"/>
        </w:rPr>
        <w:t xml:space="preserve"> projektnog predloga</w:t>
      </w:r>
      <w:r>
        <w:rPr>
          <w:rFonts w:ascii="Calibri" w:hAnsi="Calibri" w:cs="Calibri"/>
          <w:bCs/>
          <w:snapToGrid w:val="0"/>
          <w:color w:val="auto"/>
          <w:sz w:val="24"/>
          <w:szCs w:val="24"/>
          <w:lang w:val="sr-Latn-RS"/>
        </w:rPr>
        <w:t xml:space="preserve"> OCD, biće zahtevani originalni dokumenti</w:t>
      </w:r>
      <w:r w:rsidR="0037408C" w:rsidRPr="00AA02CB">
        <w:rPr>
          <w:rFonts w:ascii="Calibri" w:hAnsi="Calibri" w:cs="Calibri"/>
          <w:bCs/>
          <w:snapToGrid w:val="0"/>
          <w:color w:val="auto"/>
          <w:sz w:val="24"/>
          <w:szCs w:val="24"/>
          <w:lang w:val="sr-Latn-RS"/>
        </w:rPr>
        <w:t xml:space="preserve">.  </w:t>
      </w:r>
    </w:p>
    <w:bookmarkEnd w:id="5"/>
    <w:bookmarkEnd w:id="6"/>
    <w:bookmarkEnd w:id="7"/>
    <w:p w14:paraId="41880145" w14:textId="77777777" w:rsidR="0037408C" w:rsidRPr="00AA02CB" w:rsidRDefault="0037408C">
      <w:pPr>
        <w:pStyle w:val="BodyText"/>
        <w:tabs>
          <w:tab w:val="clear" w:pos="426"/>
          <w:tab w:val="left" w:pos="284"/>
        </w:tabs>
        <w:rPr>
          <w:rFonts w:ascii="Calibri" w:hAnsi="Calibri" w:cs="Calibri"/>
          <w:sz w:val="24"/>
          <w:szCs w:val="24"/>
          <w:lang w:val="sr-Latn-RS"/>
        </w:rPr>
      </w:pPr>
    </w:p>
    <w:p w14:paraId="19A59972" w14:textId="0A0786C6" w:rsidR="0037408C" w:rsidRPr="00AA02CB" w:rsidRDefault="009A417D" w:rsidP="00613B55">
      <w:pPr>
        <w:numPr>
          <w:ilvl w:val="0"/>
          <w:numId w:val="34"/>
        </w:numPr>
        <w:autoSpaceDE w:val="0"/>
        <w:autoSpaceDN w:val="0"/>
        <w:adjustRightInd w:val="0"/>
        <w:outlineLvl w:val="0"/>
        <w:rPr>
          <w:rFonts w:ascii="Calibri" w:hAnsi="Calibri" w:cs="Calibri"/>
          <w:b/>
          <w:bCs/>
          <w:u w:val="single"/>
          <w:lang w:val="sr-Latn-RS"/>
        </w:rPr>
      </w:pPr>
      <w:r>
        <w:rPr>
          <w:rFonts w:ascii="Calibri" w:hAnsi="Calibri" w:cs="Calibri"/>
          <w:b/>
          <w:bCs/>
          <w:u w:val="single"/>
          <w:lang w:val="sr-Latn-RS"/>
        </w:rPr>
        <w:t>Ko može da se prijavi</w:t>
      </w:r>
      <w:r w:rsidR="0037408C" w:rsidRPr="00AA02CB">
        <w:rPr>
          <w:rFonts w:ascii="Calibri" w:hAnsi="Calibri" w:cs="Calibri"/>
          <w:b/>
          <w:bCs/>
          <w:u w:val="single"/>
          <w:lang w:val="sr-Latn-RS"/>
        </w:rPr>
        <w:t>?</w:t>
      </w:r>
    </w:p>
    <w:p w14:paraId="00FC7B0B" w14:textId="77777777" w:rsidR="0037408C" w:rsidRPr="00AA02CB" w:rsidRDefault="0037408C">
      <w:pPr>
        <w:autoSpaceDE w:val="0"/>
        <w:autoSpaceDN w:val="0"/>
        <w:adjustRightInd w:val="0"/>
        <w:rPr>
          <w:rFonts w:ascii="Calibri" w:hAnsi="Calibri" w:cs="Calibri"/>
          <w:bCs/>
          <w:lang w:val="sr-Latn-RS"/>
        </w:rPr>
      </w:pPr>
    </w:p>
    <w:p w14:paraId="7108F331" w14:textId="68343EE7" w:rsidR="000242AC" w:rsidRPr="00AA02CB" w:rsidRDefault="00C14F5F">
      <w:pPr>
        <w:autoSpaceDE w:val="0"/>
        <w:autoSpaceDN w:val="0"/>
        <w:adjustRightInd w:val="0"/>
        <w:jc w:val="both"/>
        <w:rPr>
          <w:rFonts w:ascii="Calibri" w:hAnsi="Calibri" w:cs="Calibri"/>
          <w:bCs/>
          <w:lang w:val="sr-Latn-RS"/>
        </w:rPr>
      </w:pPr>
      <w:r>
        <w:rPr>
          <w:rFonts w:ascii="Calibri" w:hAnsi="Calibri" w:cs="Calibri"/>
          <w:bCs/>
          <w:lang w:val="sr-Latn-RS"/>
        </w:rPr>
        <w:t xml:space="preserve">Javni poziv je otvoren za sve </w:t>
      </w:r>
      <w:r w:rsidR="003835D8">
        <w:rPr>
          <w:rFonts w:ascii="Calibri" w:hAnsi="Calibri" w:cs="Calibri"/>
          <w:bCs/>
          <w:lang w:val="sr-Latn-RS"/>
        </w:rPr>
        <w:t xml:space="preserve">OCD koje su </w:t>
      </w:r>
      <w:r w:rsidR="002C0FB2">
        <w:rPr>
          <w:rFonts w:ascii="Calibri" w:hAnsi="Calibri" w:cs="Calibri"/>
          <w:bCs/>
          <w:lang w:val="sr-Latn-RS"/>
        </w:rPr>
        <w:t xml:space="preserve">formalno </w:t>
      </w:r>
      <w:r w:rsidR="003835D8">
        <w:rPr>
          <w:rFonts w:ascii="Calibri" w:hAnsi="Calibri" w:cs="Calibri"/>
          <w:bCs/>
          <w:lang w:val="sr-Latn-RS"/>
        </w:rPr>
        <w:t>zakonski</w:t>
      </w:r>
      <w:r w:rsidR="002C0FB2">
        <w:rPr>
          <w:rFonts w:ascii="Calibri" w:hAnsi="Calibri" w:cs="Calibri"/>
          <w:bCs/>
          <w:lang w:val="sr-Latn-RS"/>
        </w:rPr>
        <w:t xml:space="preserve"> osnovane i</w:t>
      </w:r>
      <w:r w:rsidR="003835D8">
        <w:rPr>
          <w:rFonts w:ascii="Calibri" w:hAnsi="Calibri" w:cs="Calibri"/>
          <w:bCs/>
          <w:lang w:val="sr-Latn-RS"/>
        </w:rPr>
        <w:t xml:space="preserve"> registrovane kao neprofitni subjekti na Kosovu u skladu sa važećim zakonskim regulatornim okvirom. </w:t>
      </w:r>
      <w:r w:rsidR="0037408C" w:rsidRPr="00AA02CB">
        <w:rPr>
          <w:rFonts w:ascii="Calibri" w:hAnsi="Calibri" w:cs="Calibri"/>
          <w:bCs/>
          <w:lang w:val="sr-Latn-RS"/>
        </w:rPr>
        <w:t xml:space="preserve"> </w:t>
      </w:r>
    </w:p>
    <w:p w14:paraId="5AFD46CA" w14:textId="169A1509" w:rsidR="002C0FB2" w:rsidRPr="002C0FB2" w:rsidRDefault="00D07550">
      <w:pPr>
        <w:autoSpaceDE w:val="0"/>
        <w:autoSpaceDN w:val="0"/>
        <w:adjustRightInd w:val="0"/>
        <w:jc w:val="both"/>
        <w:rPr>
          <w:rFonts w:ascii="Calibri" w:hAnsi="Calibri" w:cs="Calibri"/>
          <w:bCs/>
          <w:lang w:val="sr-Latn-RS"/>
        </w:rPr>
      </w:pPr>
      <w:r w:rsidRPr="00D07550">
        <w:rPr>
          <w:rFonts w:ascii="Calibri" w:hAnsi="Calibri" w:cs="Calibri"/>
          <w:bCs/>
          <w:lang w:val="sr-Latn-RS"/>
        </w:rPr>
        <w:lastRenderedPageBreak/>
        <w:t>Ovaj javni poziv ne važi za filijale/kancelarije međunarodnih udruženja i fondacija, i druge međunarodne neprofitne organizacije koje su registrovane za rad na Kosovu.</w:t>
      </w:r>
    </w:p>
    <w:p w14:paraId="2DECC0F1" w14:textId="30E905AA" w:rsidR="0037408C" w:rsidRPr="00AA02CB" w:rsidRDefault="003835D8">
      <w:pPr>
        <w:autoSpaceDE w:val="0"/>
        <w:autoSpaceDN w:val="0"/>
        <w:adjustRightInd w:val="0"/>
        <w:jc w:val="both"/>
        <w:rPr>
          <w:rFonts w:ascii="Calibri" w:hAnsi="Calibri" w:cs="Calibri"/>
          <w:bCs/>
          <w:lang w:val="sr-Latn-RS"/>
        </w:rPr>
      </w:pPr>
      <w:r>
        <w:rPr>
          <w:rFonts w:ascii="Calibri" w:hAnsi="Calibri" w:cs="Calibri"/>
          <w:bCs/>
          <w:lang w:val="sr-Latn-RS"/>
        </w:rPr>
        <w:t xml:space="preserve">Kandidati će biti isključeni iz učestvovanja u javnom pozivu i šemi grantova ukoliko su, u vreme podnošenja </w:t>
      </w:r>
      <w:r w:rsidR="00D07550">
        <w:rPr>
          <w:rFonts w:ascii="Calibri" w:hAnsi="Calibri" w:cs="Calibri"/>
          <w:bCs/>
          <w:lang w:val="sr-Latn-RS"/>
        </w:rPr>
        <w:t>projektnih predloga</w:t>
      </w:r>
      <w:r>
        <w:rPr>
          <w:rFonts w:ascii="Calibri" w:hAnsi="Calibri" w:cs="Calibri"/>
          <w:bCs/>
          <w:lang w:val="sr-Latn-RS"/>
        </w:rPr>
        <w:t>, opštinski zvaničnici:</w:t>
      </w:r>
      <w:r w:rsidR="0037408C" w:rsidRPr="00AA02CB">
        <w:rPr>
          <w:rFonts w:ascii="Calibri" w:hAnsi="Calibri" w:cs="Calibri"/>
          <w:bCs/>
          <w:lang w:val="sr-Latn-RS"/>
        </w:rPr>
        <w:t xml:space="preserve">  </w:t>
      </w:r>
    </w:p>
    <w:p w14:paraId="1AC5A08A" w14:textId="77777777" w:rsidR="0037408C" w:rsidRPr="00AA02CB" w:rsidRDefault="0037408C" w:rsidP="008C2F22">
      <w:pPr>
        <w:autoSpaceDE w:val="0"/>
        <w:autoSpaceDN w:val="0"/>
        <w:adjustRightInd w:val="0"/>
        <w:contextualSpacing/>
        <w:jc w:val="both"/>
        <w:rPr>
          <w:rFonts w:ascii="Calibri" w:hAnsi="Calibri" w:cs="Calibri"/>
          <w:bCs/>
          <w:lang w:val="sr-Latn-RS"/>
        </w:rPr>
      </w:pPr>
      <w:bookmarkStart w:id="9" w:name="_Hlk528768758"/>
    </w:p>
    <w:bookmarkEnd w:id="9"/>
    <w:p w14:paraId="2AAC8EB9" w14:textId="108D18F8" w:rsidR="006D16A1" w:rsidRPr="00AA02CB" w:rsidRDefault="00174D76" w:rsidP="008C2F22">
      <w:pPr>
        <w:numPr>
          <w:ilvl w:val="0"/>
          <w:numId w:val="30"/>
        </w:numPr>
        <w:tabs>
          <w:tab w:val="clear" w:pos="1800"/>
          <w:tab w:val="left" w:pos="1350"/>
          <w:tab w:val="num" w:pos="1530"/>
        </w:tabs>
        <w:autoSpaceDE w:val="0"/>
        <w:autoSpaceDN w:val="0"/>
        <w:adjustRightInd w:val="0"/>
        <w:ind w:left="1350" w:hanging="990"/>
        <w:contextualSpacing/>
        <w:jc w:val="both"/>
        <w:rPr>
          <w:rFonts w:ascii="Calibri" w:hAnsi="Calibri" w:cs="Calibri"/>
          <w:bCs/>
          <w:lang w:val="sr-Latn-RS"/>
        </w:rPr>
      </w:pPr>
      <w:r>
        <w:rPr>
          <w:rFonts w:ascii="Calibri" w:hAnsi="Calibri" w:cs="Calibri"/>
          <w:bCs/>
          <w:lang w:val="sr-Latn-RS"/>
        </w:rPr>
        <w:t>u</w:t>
      </w:r>
      <w:r w:rsidR="003835D8">
        <w:rPr>
          <w:rFonts w:ascii="Calibri" w:hAnsi="Calibri" w:cs="Calibri"/>
          <w:bCs/>
          <w:lang w:val="sr-Latn-RS"/>
        </w:rPr>
        <w:t xml:space="preserve"> konfliktu interesa, naročito ako</w:t>
      </w:r>
      <w:r w:rsidR="00A64EEC" w:rsidRPr="00AA02CB">
        <w:rPr>
          <w:rFonts w:ascii="Calibri" w:hAnsi="Calibri" w:cs="Calibri"/>
          <w:bCs/>
          <w:lang w:val="sr-Latn-RS"/>
        </w:rPr>
        <w:t>:</w:t>
      </w:r>
      <w:r w:rsidR="006D16A1" w:rsidRPr="00AA02CB">
        <w:rPr>
          <w:rFonts w:ascii="Calibri" w:hAnsi="Calibri" w:cs="Calibri"/>
          <w:bCs/>
          <w:lang w:val="sr-Latn-RS"/>
        </w:rPr>
        <w:t xml:space="preserve"> </w:t>
      </w:r>
    </w:p>
    <w:p w14:paraId="38EC18B6" w14:textId="2114278E" w:rsidR="00997E41" w:rsidRPr="00AA02CB" w:rsidRDefault="003835D8" w:rsidP="002F71A3">
      <w:pPr>
        <w:numPr>
          <w:ilvl w:val="0"/>
          <w:numId w:val="35"/>
        </w:numPr>
        <w:tabs>
          <w:tab w:val="left" w:pos="1350"/>
        </w:tabs>
        <w:autoSpaceDE w:val="0"/>
        <w:autoSpaceDN w:val="0"/>
        <w:adjustRightInd w:val="0"/>
        <w:contextualSpacing/>
        <w:jc w:val="both"/>
        <w:rPr>
          <w:rFonts w:ascii="Calibri" w:hAnsi="Calibri" w:cs="Calibri"/>
          <w:bCs/>
          <w:lang w:val="sr-Latn-RS"/>
        </w:rPr>
      </w:pPr>
      <w:r>
        <w:rPr>
          <w:rFonts w:ascii="Calibri" w:hAnsi="Calibri" w:cs="Calibri"/>
          <w:bCs/>
          <w:lang w:val="sr-Latn-RS"/>
        </w:rPr>
        <w:t>je opštinski zvaničnik</w:t>
      </w:r>
      <w:r w:rsidR="00D07550">
        <w:rPr>
          <w:rFonts w:ascii="Calibri" w:hAnsi="Calibri" w:cs="Calibri"/>
          <w:bCs/>
          <w:lang w:val="sr-Latn-RS"/>
        </w:rPr>
        <w:t xml:space="preserve"> član</w:t>
      </w:r>
      <w:r>
        <w:rPr>
          <w:rFonts w:ascii="Calibri" w:hAnsi="Calibri" w:cs="Calibri"/>
          <w:bCs/>
          <w:lang w:val="sr-Latn-RS"/>
        </w:rPr>
        <w:t xml:space="preserve"> bilo kakve strukture organizacije koja podnosi pri</w:t>
      </w:r>
      <w:r w:rsidR="005A73E9">
        <w:rPr>
          <w:rFonts w:ascii="Calibri" w:hAnsi="Calibri" w:cs="Calibri"/>
          <w:bCs/>
          <w:lang w:val="sr-Latn-RS"/>
        </w:rPr>
        <w:t>j</w:t>
      </w:r>
      <w:r>
        <w:rPr>
          <w:rFonts w:ascii="Calibri" w:hAnsi="Calibri" w:cs="Calibri"/>
          <w:bCs/>
          <w:lang w:val="sr-Latn-RS"/>
        </w:rPr>
        <w:t xml:space="preserve">avu, odbora direktora, </w:t>
      </w:r>
      <w:r w:rsidR="00372E74">
        <w:rPr>
          <w:rFonts w:ascii="Calibri" w:hAnsi="Calibri" w:cs="Calibri"/>
          <w:bCs/>
          <w:lang w:val="sr-Latn-RS"/>
        </w:rPr>
        <w:t>itd.</w:t>
      </w:r>
      <w:r w:rsidR="00997E41" w:rsidRPr="00AA02CB">
        <w:rPr>
          <w:rFonts w:ascii="Calibri" w:hAnsi="Calibri" w:cs="Calibri"/>
          <w:bCs/>
          <w:lang w:val="sr-Latn-RS"/>
        </w:rPr>
        <w:t>;</w:t>
      </w:r>
    </w:p>
    <w:p w14:paraId="547CDF39" w14:textId="298AE291" w:rsidR="006D16A1" w:rsidRPr="00AA02CB" w:rsidRDefault="003835D8" w:rsidP="002F71A3">
      <w:pPr>
        <w:numPr>
          <w:ilvl w:val="0"/>
          <w:numId w:val="35"/>
        </w:numPr>
        <w:tabs>
          <w:tab w:val="clear" w:pos="1800"/>
          <w:tab w:val="left" w:pos="1350"/>
        </w:tabs>
        <w:autoSpaceDE w:val="0"/>
        <w:autoSpaceDN w:val="0"/>
        <w:adjustRightInd w:val="0"/>
        <w:contextualSpacing/>
        <w:jc w:val="both"/>
        <w:rPr>
          <w:rFonts w:ascii="Calibri" w:hAnsi="Calibri" w:cs="Calibri"/>
          <w:bCs/>
          <w:lang w:val="sr-Latn-RS"/>
        </w:rPr>
      </w:pPr>
      <w:r>
        <w:rPr>
          <w:rFonts w:ascii="Calibri" w:hAnsi="Calibri" w:cs="Calibri"/>
          <w:bCs/>
          <w:lang w:val="sr-Latn-RS"/>
        </w:rPr>
        <w:t>je opštinski službenik koji je zaposlen sa punim radnim vremenom u opštini predviđen da bude uključen u projekat sa punim ili skraćenim radnim vremenom</w:t>
      </w:r>
      <w:r w:rsidR="00997E41" w:rsidRPr="00AA02CB">
        <w:rPr>
          <w:rFonts w:ascii="Calibri" w:hAnsi="Calibri" w:cs="Calibri"/>
          <w:bCs/>
          <w:lang w:val="sr-Latn-RS"/>
        </w:rPr>
        <w:t>;</w:t>
      </w:r>
    </w:p>
    <w:p w14:paraId="558C7721" w14:textId="0DFD17F1" w:rsidR="006D16A1" w:rsidRPr="00AA02CB" w:rsidRDefault="003835D8" w:rsidP="002F71A3">
      <w:pPr>
        <w:numPr>
          <w:ilvl w:val="0"/>
          <w:numId w:val="35"/>
        </w:numPr>
        <w:tabs>
          <w:tab w:val="clear" w:pos="1800"/>
          <w:tab w:val="left" w:pos="1350"/>
        </w:tabs>
        <w:autoSpaceDE w:val="0"/>
        <w:autoSpaceDN w:val="0"/>
        <w:adjustRightInd w:val="0"/>
        <w:contextualSpacing/>
        <w:jc w:val="both"/>
        <w:rPr>
          <w:rFonts w:ascii="Calibri" w:hAnsi="Calibri" w:cs="Calibri"/>
          <w:bCs/>
          <w:lang w:val="sr-Latn-RS"/>
        </w:rPr>
      </w:pPr>
      <w:r>
        <w:rPr>
          <w:rFonts w:ascii="Calibri" w:hAnsi="Calibri" w:cs="Calibri"/>
          <w:bCs/>
          <w:lang w:val="sr-Latn-RS"/>
        </w:rPr>
        <w:t>projekat predviđa direktne ili indirektne finansijske beneficije za opštinskog zvaničnika preko izabranih i finansiranih OCD gde je zaposlen njihov bračni partner, deca, rođaci</w:t>
      </w:r>
      <w:r w:rsidR="00997E41" w:rsidRPr="00AA02CB">
        <w:rPr>
          <w:rFonts w:ascii="Calibri" w:hAnsi="Calibri" w:cs="Calibri"/>
          <w:bCs/>
          <w:lang w:val="sr-Latn-RS"/>
        </w:rPr>
        <w:t>;</w:t>
      </w:r>
    </w:p>
    <w:p w14:paraId="08C31CA3" w14:textId="1286C40B" w:rsidR="00A64EEC" w:rsidRPr="00AA02CB" w:rsidRDefault="003835D8" w:rsidP="002F71A3">
      <w:pPr>
        <w:numPr>
          <w:ilvl w:val="0"/>
          <w:numId w:val="35"/>
        </w:numPr>
        <w:tabs>
          <w:tab w:val="clear" w:pos="1800"/>
          <w:tab w:val="left" w:pos="1350"/>
        </w:tabs>
        <w:autoSpaceDE w:val="0"/>
        <w:autoSpaceDN w:val="0"/>
        <w:adjustRightInd w:val="0"/>
        <w:contextualSpacing/>
        <w:jc w:val="both"/>
        <w:rPr>
          <w:rFonts w:ascii="Calibri" w:hAnsi="Calibri" w:cs="Calibri"/>
          <w:bCs/>
          <w:lang w:val="sr-Latn-RS"/>
        </w:rPr>
      </w:pPr>
      <w:r>
        <w:rPr>
          <w:rFonts w:ascii="Calibri" w:hAnsi="Calibri" w:cs="Calibri"/>
          <w:bCs/>
          <w:lang w:val="sr-Latn-RS"/>
        </w:rPr>
        <w:t xml:space="preserve">je </w:t>
      </w:r>
      <w:r w:rsidR="005A73E9">
        <w:rPr>
          <w:rFonts w:ascii="Calibri" w:hAnsi="Calibri" w:cs="Calibri"/>
          <w:bCs/>
          <w:lang w:val="sr-Latn-RS"/>
        </w:rPr>
        <w:t>OCD koja</w:t>
      </w:r>
      <w:r>
        <w:rPr>
          <w:rFonts w:ascii="Calibri" w:hAnsi="Calibri" w:cs="Calibri"/>
          <w:bCs/>
          <w:lang w:val="sr-Latn-RS"/>
        </w:rPr>
        <w:t xml:space="preserve"> se prijavljuje na bilo koji način povezana sa javnim službenicima, članovima komisije za evaluaciju, </w:t>
      </w:r>
      <w:r w:rsidR="00372E74">
        <w:rPr>
          <w:rFonts w:ascii="Calibri" w:hAnsi="Calibri" w:cs="Calibri"/>
          <w:bCs/>
          <w:lang w:val="sr-Latn-RS"/>
        </w:rPr>
        <w:t>itd.</w:t>
      </w:r>
      <w:r w:rsidR="00A64EEC" w:rsidRPr="00AA02CB">
        <w:rPr>
          <w:rFonts w:ascii="Calibri" w:hAnsi="Calibri" w:cs="Calibri"/>
          <w:bCs/>
          <w:lang w:val="sr-Latn-RS"/>
        </w:rPr>
        <w:t>;</w:t>
      </w:r>
    </w:p>
    <w:p w14:paraId="4935CB82" w14:textId="55D8BA98" w:rsidR="0037408C" w:rsidRPr="00AA02CB" w:rsidRDefault="00174D76" w:rsidP="008C2F22">
      <w:pPr>
        <w:numPr>
          <w:ilvl w:val="0"/>
          <w:numId w:val="30"/>
        </w:numPr>
        <w:tabs>
          <w:tab w:val="clear" w:pos="1800"/>
          <w:tab w:val="left" w:pos="1350"/>
          <w:tab w:val="num" w:pos="1530"/>
        </w:tabs>
        <w:autoSpaceDE w:val="0"/>
        <w:autoSpaceDN w:val="0"/>
        <w:adjustRightInd w:val="0"/>
        <w:ind w:left="1350" w:hanging="990"/>
        <w:contextualSpacing/>
        <w:jc w:val="both"/>
        <w:rPr>
          <w:rFonts w:ascii="Calibri" w:hAnsi="Calibri" w:cs="Calibri"/>
          <w:bCs/>
          <w:lang w:val="sr-Latn-RS"/>
        </w:rPr>
      </w:pPr>
      <w:r>
        <w:rPr>
          <w:rFonts w:ascii="Calibri" w:hAnsi="Calibri" w:cs="Calibri"/>
          <w:bCs/>
          <w:lang w:val="sr-Latn-RS"/>
        </w:rPr>
        <w:t>proglašen krivim</w:t>
      </w:r>
      <w:r w:rsidR="0037408C" w:rsidRPr="00AA02CB">
        <w:rPr>
          <w:rFonts w:ascii="Calibri" w:hAnsi="Calibri" w:cs="Calibri"/>
          <w:bCs/>
          <w:lang w:val="sr-Latn-RS"/>
        </w:rPr>
        <w:t xml:space="preserve"> </w:t>
      </w:r>
      <w:r>
        <w:rPr>
          <w:rFonts w:ascii="Calibri" w:hAnsi="Calibri" w:cs="Calibri"/>
          <w:bCs/>
          <w:lang w:val="sr-Latn-RS"/>
        </w:rPr>
        <w:t xml:space="preserve">za davanje lažne informacije ugovornoj strani (Program </w:t>
      </w:r>
      <w:r w:rsidR="009C44F2" w:rsidRPr="00AA02CB">
        <w:rPr>
          <w:rFonts w:ascii="Calibri" w:hAnsi="Calibri" w:cs="Calibri"/>
          <w:bCs/>
          <w:lang w:val="sr-Latn-RS"/>
        </w:rPr>
        <w:t xml:space="preserve">ReLOaD) </w:t>
      </w:r>
      <w:r>
        <w:rPr>
          <w:rFonts w:ascii="Calibri" w:hAnsi="Calibri" w:cs="Calibri"/>
          <w:bCs/>
          <w:lang w:val="sr-Latn-RS"/>
        </w:rPr>
        <w:t xml:space="preserve">koja je preduslov za učestvovanje u javnom pozivu ili ako kandidati ne </w:t>
      </w:r>
      <w:r w:rsidR="00372E74">
        <w:rPr>
          <w:rFonts w:ascii="Calibri" w:hAnsi="Calibri" w:cs="Calibri"/>
          <w:bCs/>
          <w:lang w:val="sr-Latn-RS"/>
        </w:rPr>
        <w:t>dostave</w:t>
      </w:r>
      <w:r>
        <w:rPr>
          <w:rFonts w:ascii="Calibri" w:hAnsi="Calibri" w:cs="Calibri"/>
          <w:bCs/>
          <w:lang w:val="sr-Latn-RS"/>
        </w:rPr>
        <w:t xml:space="preserve"> tražene informacije</w:t>
      </w:r>
      <w:r w:rsidR="003A7073" w:rsidRPr="00AA02CB">
        <w:rPr>
          <w:rFonts w:ascii="Calibri" w:hAnsi="Calibri" w:cs="Calibri"/>
          <w:bCs/>
          <w:lang w:val="sr-Latn-RS"/>
        </w:rPr>
        <w:t>,</w:t>
      </w:r>
      <w:r w:rsidR="0037408C" w:rsidRPr="00AA02CB">
        <w:rPr>
          <w:rFonts w:ascii="Calibri" w:hAnsi="Calibri" w:cs="Calibri"/>
          <w:bCs/>
          <w:lang w:val="sr-Latn-RS"/>
        </w:rPr>
        <w:t xml:space="preserve"> </w:t>
      </w:r>
    </w:p>
    <w:p w14:paraId="2FCD28BF" w14:textId="06C62906" w:rsidR="0037408C" w:rsidRPr="00AA02CB" w:rsidRDefault="00174D76" w:rsidP="008C2F22">
      <w:pPr>
        <w:numPr>
          <w:ilvl w:val="0"/>
          <w:numId w:val="30"/>
        </w:numPr>
        <w:tabs>
          <w:tab w:val="clear" w:pos="1800"/>
          <w:tab w:val="left" w:pos="1350"/>
          <w:tab w:val="num" w:pos="1530"/>
        </w:tabs>
        <w:autoSpaceDE w:val="0"/>
        <w:autoSpaceDN w:val="0"/>
        <w:adjustRightInd w:val="0"/>
        <w:ind w:left="1350" w:hanging="990"/>
        <w:contextualSpacing/>
        <w:jc w:val="both"/>
        <w:rPr>
          <w:rFonts w:ascii="Calibri" w:hAnsi="Calibri" w:cs="Calibri"/>
          <w:bCs/>
          <w:lang w:val="sr-Latn-RS"/>
        </w:rPr>
      </w:pPr>
      <w:r>
        <w:rPr>
          <w:rFonts w:ascii="Calibri" w:hAnsi="Calibri" w:cs="Calibri"/>
          <w:bCs/>
          <w:lang w:val="sr-Latn-RS"/>
        </w:rPr>
        <w:t>su pokušali da pribave poverljive informacije, vršili uticaj na komisiju za evaluaciju ili ovlašćenu ugovornu stranu tokom javnog poziva i/ili procesa evaluacije</w:t>
      </w:r>
      <w:r w:rsidR="0037408C" w:rsidRPr="00AA02CB">
        <w:rPr>
          <w:rFonts w:ascii="Calibri" w:hAnsi="Calibri" w:cs="Calibri"/>
          <w:bCs/>
          <w:lang w:val="sr-Latn-RS"/>
        </w:rPr>
        <w:t xml:space="preserve">. </w:t>
      </w:r>
    </w:p>
    <w:p w14:paraId="6CA0FE27" w14:textId="77777777" w:rsidR="0037408C" w:rsidRPr="00AA02CB" w:rsidRDefault="0037408C">
      <w:pPr>
        <w:autoSpaceDE w:val="0"/>
        <w:autoSpaceDN w:val="0"/>
        <w:adjustRightInd w:val="0"/>
        <w:rPr>
          <w:rFonts w:ascii="Calibri" w:hAnsi="Calibri" w:cs="Calibri"/>
          <w:bCs/>
          <w:lang w:val="sr-Latn-RS"/>
        </w:rPr>
      </w:pPr>
    </w:p>
    <w:p w14:paraId="7743050B" w14:textId="58F05698" w:rsidR="0037408C" w:rsidRPr="00AA02CB" w:rsidRDefault="0037408C" w:rsidP="00613B55">
      <w:pPr>
        <w:numPr>
          <w:ilvl w:val="0"/>
          <w:numId w:val="34"/>
        </w:numPr>
        <w:autoSpaceDE w:val="0"/>
        <w:autoSpaceDN w:val="0"/>
        <w:adjustRightInd w:val="0"/>
        <w:outlineLvl w:val="0"/>
        <w:rPr>
          <w:rFonts w:ascii="Calibri" w:hAnsi="Calibri" w:cs="Calibri"/>
          <w:b/>
          <w:bCs/>
          <w:u w:val="single"/>
          <w:lang w:val="sr-Latn-RS"/>
        </w:rPr>
      </w:pPr>
      <w:r w:rsidRPr="00AA02CB">
        <w:rPr>
          <w:rFonts w:ascii="Calibri" w:hAnsi="Calibri" w:cs="Calibri"/>
          <w:b/>
          <w:bCs/>
          <w:u w:val="single"/>
          <w:lang w:val="sr-Latn-RS"/>
        </w:rPr>
        <w:t>Partners</w:t>
      </w:r>
      <w:r w:rsidR="00174D76">
        <w:rPr>
          <w:rFonts w:ascii="Calibri" w:hAnsi="Calibri" w:cs="Calibri"/>
          <w:b/>
          <w:bCs/>
          <w:u w:val="single"/>
          <w:lang w:val="sr-Latn-RS"/>
        </w:rPr>
        <w:t xml:space="preserve">tva i kvalifikovanost partnera </w:t>
      </w:r>
      <w:r w:rsidRPr="00AA02CB">
        <w:rPr>
          <w:rFonts w:ascii="Calibri" w:hAnsi="Calibri" w:cs="Calibri"/>
          <w:b/>
          <w:bCs/>
          <w:u w:val="single"/>
          <w:lang w:val="sr-Latn-RS"/>
        </w:rPr>
        <w:t xml:space="preserve"> </w:t>
      </w:r>
    </w:p>
    <w:p w14:paraId="61255FF8" w14:textId="77777777" w:rsidR="0037408C" w:rsidRPr="00AA02CB" w:rsidRDefault="0037408C">
      <w:pPr>
        <w:autoSpaceDE w:val="0"/>
        <w:autoSpaceDN w:val="0"/>
        <w:adjustRightInd w:val="0"/>
        <w:ind w:left="360"/>
        <w:outlineLvl w:val="0"/>
        <w:rPr>
          <w:rFonts w:ascii="Calibri" w:hAnsi="Calibri" w:cs="Calibri"/>
          <w:b/>
          <w:bCs/>
          <w:u w:val="single"/>
          <w:lang w:val="sr-Latn-RS"/>
        </w:rPr>
      </w:pPr>
    </w:p>
    <w:p w14:paraId="71DF995D" w14:textId="6D88A215" w:rsidR="0037408C" w:rsidRPr="00AA02CB" w:rsidRDefault="005A73E9">
      <w:pPr>
        <w:spacing w:after="240"/>
        <w:jc w:val="both"/>
        <w:rPr>
          <w:rFonts w:ascii="Calibri" w:hAnsi="Calibri" w:cs="Calibri"/>
          <w:bCs/>
          <w:lang w:val="sr-Latn-RS"/>
        </w:rPr>
      </w:pPr>
      <w:r>
        <w:rPr>
          <w:rFonts w:ascii="Calibri" w:hAnsi="Calibri" w:cs="Calibri"/>
          <w:bCs/>
          <w:lang w:val="sr-Latn-RS"/>
        </w:rPr>
        <w:t>Kandidati mogu da podnesu prijavu individualno ili kao konzorcijum sa drugim OCD</w:t>
      </w:r>
      <w:r w:rsidR="0037408C" w:rsidRPr="00AA02CB">
        <w:rPr>
          <w:rFonts w:ascii="Calibri" w:hAnsi="Calibri" w:cs="Calibri"/>
          <w:bCs/>
          <w:lang w:val="sr-Latn-RS"/>
        </w:rPr>
        <w:t xml:space="preserve">. </w:t>
      </w:r>
    </w:p>
    <w:p w14:paraId="2A0B70AF" w14:textId="2D92E18D" w:rsidR="0037408C" w:rsidRPr="00AA02CB" w:rsidRDefault="0037408C">
      <w:pPr>
        <w:autoSpaceDE w:val="0"/>
        <w:autoSpaceDN w:val="0"/>
        <w:adjustRightInd w:val="0"/>
        <w:outlineLvl w:val="0"/>
        <w:rPr>
          <w:rFonts w:ascii="Calibri" w:hAnsi="Calibri" w:cs="Calibri"/>
          <w:b/>
          <w:bCs/>
          <w:i/>
          <w:lang w:val="sr-Latn-RS"/>
        </w:rPr>
      </w:pPr>
      <w:r w:rsidRPr="00AA02CB">
        <w:rPr>
          <w:rFonts w:ascii="Calibri" w:hAnsi="Calibri" w:cs="Calibri"/>
          <w:b/>
          <w:bCs/>
          <w:i/>
          <w:lang w:val="sr-Latn-RS"/>
        </w:rPr>
        <w:t>Partner</w:t>
      </w:r>
      <w:r w:rsidR="005A73E9">
        <w:rPr>
          <w:rFonts w:ascii="Calibri" w:hAnsi="Calibri" w:cs="Calibri"/>
          <w:b/>
          <w:bCs/>
          <w:i/>
          <w:lang w:val="sr-Latn-RS"/>
        </w:rPr>
        <w:t>ske</w:t>
      </w:r>
      <w:r w:rsidRPr="00AA02CB">
        <w:rPr>
          <w:rFonts w:ascii="Calibri" w:hAnsi="Calibri" w:cs="Calibri"/>
          <w:b/>
          <w:bCs/>
          <w:i/>
          <w:lang w:val="sr-Latn-RS"/>
        </w:rPr>
        <w:t xml:space="preserve"> organi</w:t>
      </w:r>
      <w:r w:rsidR="005A73E9">
        <w:rPr>
          <w:rFonts w:ascii="Calibri" w:hAnsi="Calibri" w:cs="Calibri"/>
          <w:b/>
          <w:bCs/>
          <w:i/>
          <w:lang w:val="sr-Latn-RS"/>
        </w:rPr>
        <w:t>zacije</w:t>
      </w:r>
      <w:r w:rsidRPr="00AA02CB">
        <w:rPr>
          <w:rFonts w:ascii="Calibri" w:hAnsi="Calibri" w:cs="Calibri"/>
          <w:b/>
          <w:bCs/>
          <w:i/>
          <w:lang w:val="sr-Latn-RS"/>
        </w:rPr>
        <w:t xml:space="preserve"> </w:t>
      </w:r>
    </w:p>
    <w:p w14:paraId="13EEB2A2" w14:textId="5D45071B" w:rsidR="009C44F2" w:rsidRPr="00AA02CB" w:rsidRDefault="0037408C">
      <w:pPr>
        <w:autoSpaceDE w:val="0"/>
        <w:autoSpaceDN w:val="0"/>
        <w:adjustRightInd w:val="0"/>
        <w:jc w:val="both"/>
        <w:rPr>
          <w:rFonts w:ascii="Calibri" w:hAnsi="Calibri" w:cs="Calibri"/>
          <w:bCs/>
          <w:lang w:val="sr-Latn-RS"/>
        </w:rPr>
      </w:pPr>
      <w:r w:rsidRPr="00AA02CB">
        <w:rPr>
          <w:rFonts w:ascii="Calibri" w:hAnsi="Calibri" w:cs="Calibri"/>
          <w:bCs/>
          <w:lang w:val="sr-Latn-RS"/>
        </w:rPr>
        <w:t>Proje</w:t>
      </w:r>
      <w:r w:rsidR="005A73E9">
        <w:rPr>
          <w:rFonts w:ascii="Calibri" w:hAnsi="Calibri" w:cs="Calibri"/>
          <w:bCs/>
          <w:lang w:val="sr-Latn-RS"/>
        </w:rPr>
        <w:t xml:space="preserve">ktni partneri mogu da budu druge OCD. Partneri podnosioca prijave učestvuju u dizajnu i implementaciji projekta. Troškovi koje oni naprave </w:t>
      </w:r>
      <w:r w:rsidR="009369BA">
        <w:rPr>
          <w:rFonts w:ascii="Calibri" w:hAnsi="Calibri" w:cs="Calibri"/>
          <w:bCs/>
          <w:lang w:val="sr-Latn-RS"/>
        </w:rPr>
        <w:t>pot</w:t>
      </w:r>
      <w:r w:rsidR="005A73E9">
        <w:rPr>
          <w:rFonts w:ascii="Calibri" w:hAnsi="Calibri" w:cs="Calibri"/>
          <w:bCs/>
          <w:lang w:val="sr-Latn-RS"/>
        </w:rPr>
        <w:t>padaju pod ista pravila kao i oni koje naprave sami p</w:t>
      </w:r>
      <w:r w:rsidR="009369BA">
        <w:rPr>
          <w:rFonts w:ascii="Calibri" w:hAnsi="Calibri" w:cs="Calibri"/>
          <w:bCs/>
          <w:lang w:val="sr-Latn-RS"/>
        </w:rPr>
        <w:t>odnosioci, što znači</w:t>
      </w:r>
      <w:r w:rsidR="005A73E9">
        <w:rPr>
          <w:rFonts w:ascii="Calibri" w:hAnsi="Calibri" w:cs="Calibri"/>
          <w:bCs/>
          <w:lang w:val="sr-Latn-RS"/>
        </w:rPr>
        <w:t xml:space="preserve"> da partn</w:t>
      </w:r>
      <w:r w:rsidR="009369BA">
        <w:rPr>
          <w:rFonts w:ascii="Calibri" w:hAnsi="Calibri" w:cs="Calibri"/>
          <w:bCs/>
          <w:lang w:val="sr-Latn-RS"/>
        </w:rPr>
        <w:t>erska organizacija mora da ispuni iste kriterijume za kvalifikovanost kao i OCD koja podnosi prijavu</w:t>
      </w:r>
      <w:r w:rsidRPr="00AA02CB">
        <w:rPr>
          <w:rFonts w:ascii="Calibri" w:hAnsi="Calibri" w:cs="Calibri"/>
          <w:bCs/>
          <w:lang w:val="sr-Latn-RS"/>
        </w:rPr>
        <w:t xml:space="preserve">. </w:t>
      </w:r>
    </w:p>
    <w:p w14:paraId="4747A826" w14:textId="4E61C55B" w:rsidR="00180561" w:rsidRPr="00AA02CB" w:rsidRDefault="009369BA" w:rsidP="007A25D0">
      <w:pPr>
        <w:autoSpaceDE w:val="0"/>
        <w:autoSpaceDN w:val="0"/>
        <w:adjustRightInd w:val="0"/>
        <w:spacing w:after="240"/>
        <w:jc w:val="both"/>
        <w:rPr>
          <w:rFonts w:ascii="Calibri" w:hAnsi="Calibri" w:cs="Calibri"/>
          <w:bCs/>
          <w:lang w:val="sr-Latn-RS"/>
        </w:rPr>
      </w:pPr>
      <w:r>
        <w:rPr>
          <w:rFonts w:ascii="Calibri" w:hAnsi="Calibri" w:cs="Calibri"/>
          <w:bCs/>
          <w:lang w:val="sr-Latn-RS"/>
        </w:rPr>
        <w:t>Kada se prijavljuje u partnerstvu, podnosilac će biti vodeća organizacija, a ako bude izabran, kao ugovorna strana (korisnik), preuzeće sve zakonske i finansijske obaveze za implementaciju projekta</w:t>
      </w:r>
      <w:r w:rsidR="0037408C" w:rsidRPr="00AA02CB">
        <w:rPr>
          <w:rFonts w:ascii="Calibri" w:hAnsi="Calibri" w:cs="Calibri"/>
          <w:bCs/>
          <w:lang w:val="sr-Latn-RS"/>
        </w:rPr>
        <w:t xml:space="preserve">. </w:t>
      </w:r>
    </w:p>
    <w:p w14:paraId="230A9598" w14:textId="26D80C84" w:rsidR="0037408C" w:rsidRPr="00AA02CB" w:rsidRDefault="009369BA">
      <w:pPr>
        <w:autoSpaceDE w:val="0"/>
        <w:autoSpaceDN w:val="0"/>
        <w:adjustRightInd w:val="0"/>
        <w:jc w:val="both"/>
        <w:rPr>
          <w:rFonts w:ascii="Calibri" w:hAnsi="Calibri" w:cs="Calibri"/>
          <w:bCs/>
          <w:lang w:val="sr-Latn-RS"/>
        </w:rPr>
      </w:pPr>
      <w:r>
        <w:rPr>
          <w:rFonts w:ascii="Calibri" w:hAnsi="Calibri" w:cs="Calibri"/>
          <w:b/>
          <w:bCs/>
          <w:lang w:val="sr-Latn-RS"/>
        </w:rPr>
        <w:t>Izjava o partnerstvu</w:t>
      </w:r>
      <w:r w:rsidR="0037408C" w:rsidRPr="00AA02CB">
        <w:rPr>
          <w:rFonts w:ascii="Calibri" w:hAnsi="Calibri" w:cs="Calibri"/>
          <w:bCs/>
          <w:lang w:val="sr-Latn-RS"/>
        </w:rPr>
        <w:t xml:space="preserve"> m</w:t>
      </w:r>
      <w:r>
        <w:rPr>
          <w:rFonts w:ascii="Calibri" w:hAnsi="Calibri" w:cs="Calibri"/>
          <w:bCs/>
          <w:lang w:val="sr-Latn-RS"/>
        </w:rPr>
        <w:t>ora se popuniti korektno i dostaviti zajedno sa prijavom. F</w:t>
      </w:r>
      <w:r w:rsidR="00A0191F" w:rsidRPr="00AA02CB">
        <w:rPr>
          <w:rFonts w:ascii="Calibri" w:hAnsi="Calibri" w:cs="Calibri"/>
          <w:bCs/>
          <w:lang w:val="sr-Latn-RS"/>
        </w:rPr>
        <w:t xml:space="preserve">ormat </w:t>
      </w:r>
      <w:r>
        <w:rPr>
          <w:rFonts w:ascii="Calibri" w:hAnsi="Calibri" w:cs="Calibri"/>
          <w:bCs/>
          <w:lang w:val="sr-Latn-RS"/>
        </w:rPr>
        <w:t>partnerstva mora da sadrži detalje o svim uključenim OCD i sporazumima o partnerstvu koji definišu prirodu saradnje. Preporučuje se da se koristi forma Izjave o partnerstvu iz Aneksa</w:t>
      </w:r>
      <w:r w:rsidR="00D401B6" w:rsidRPr="00AA02CB">
        <w:rPr>
          <w:rFonts w:ascii="Calibri" w:hAnsi="Calibri" w:cs="Calibri"/>
          <w:bCs/>
          <w:lang w:val="sr-Latn-RS"/>
        </w:rPr>
        <w:t xml:space="preserve"> </w:t>
      </w:r>
      <w:r w:rsidR="00940EDB" w:rsidRPr="00AA02CB">
        <w:rPr>
          <w:rFonts w:ascii="Calibri" w:hAnsi="Calibri" w:cs="Calibri"/>
          <w:bCs/>
          <w:lang w:val="sr-Latn-RS"/>
        </w:rPr>
        <w:t>9</w:t>
      </w:r>
      <w:r w:rsidR="00D401B6" w:rsidRPr="00AA02CB">
        <w:rPr>
          <w:rFonts w:ascii="Calibri" w:hAnsi="Calibri" w:cs="Calibri"/>
          <w:bCs/>
          <w:lang w:val="sr-Latn-RS"/>
        </w:rPr>
        <w:t>.</w:t>
      </w:r>
      <w:r w:rsidR="00A0191F" w:rsidRPr="00AA02CB">
        <w:rPr>
          <w:rFonts w:ascii="Calibri" w:hAnsi="Calibri" w:cs="Calibri"/>
          <w:bCs/>
          <w:lang w:val="sr-Latn-RS"/>
        </w:rPr>
        <w:t xml:space="preserve"> </w:t>
      </w:r>
    </w:p>
    <w:p w14:paraId="6819AF40" w14:textId="77777777" w:rsidR="00572ACC" w:rsidRPr="00AA02CB" w:rsidRDefault="00572ACC">
      <w:pPr>
        <w:autoSpaceDE w:val="0"/>
        <w:autoSpaceDN w:val="0"/>
        <w:adjustRightInd w:val="0"/>
        <w:jc w:val="both"/>
        <w:rPr>
          <w:rFonts w:ascii="Calibri" w:hAnsi="Calibri" w:cs="Calibri"/>
          <w:bCs/>
          <w:lang w:val="sr-Latn-RS"/>
        </w:rPr>
      </w:pPr>
    </w:p>
    <w:p w14:paraId="3C650B95" w14:textId="3F1F854F" w:rsidR="00572ACC" w:rsidRPr="00D07550" w:rsidRDefault="00572ACC" w:rsidP="007A43FB">
      <w:pPr>
        <w:autoSpaceDE w:val="0"/>
        <w:autoSpaceDN w:val="0"/>
        <w:adjustRightInd w:val="0"/>
        <w:spacing w:after="240"/>
        <w:jc w:val="both"/>
        <w:rPr>
          <w:rFonts w:ascii="Calibri" w:hAnsi="Calibri" w:cs="Calibri"/>
          <w:b/>
          <w:bCs/>
          <w:lang w:val="sr-Latn-RS"/>
        </w:rPr>
      </w:pPr>
      <w:r w:rsidRPr="00D07550">
        <w:rPr>
          <w:rFonts w:ascii="Calibri" w:hAnsi="Calibri" w:cs="Calibri"/>
          <w:b/>
          <w:bCs/>
          <w:lang w:val="sr-Latn-RS"/>
        </w:rPr>
        <w:t>N</w:t>
      </w:r>
      <w:r w:rsidR="009369BA" w:rsidRPr="00D07550">
        <w:rPr>
          <w:rFonts w:ascii="Calibri" w:hAnsi="Calibri" w:cs="Calibri"/>
          <w:b/>
          <w:bCs/>
          <w:lang w:val="sr-Latn-RS"/>
        </w:rPr>
        <w:t>APOMENA</w:t>
      </w:r>
      <w:r w:rsidRPr="00D07550">
        <w:rPr>
          <w:rFonts w:ascii="Calibri" w:hAnsi="Calibri" w:cs="Calibri"/>
          <w:b/>
          <w:bCs/>
          <w:lang w:val="sr-Latn-RS"/>
        </w:rPr>
        <w:t xml:space="preserve">: </w:t>
      </w:r>
      <w:r w:rsidR="009369BA" w:rsidRPr="00D07550">
        <w:rPr>
          <w:rFonts w:ascii="Calibri" w:hAnsi="Calibri" w:cs="Calibri"/>
          <w:b/>
          <w:bCs/>
          <w:lang w:val="sr-Latn-RS"/>
        </w:rPr>
        <w:t xml:space="preserve">OCD koje funkcionišu izvan opštine </w:t>
      </w:r>
      <w:r w:rsidR="000932C5">
        <w:rPr>
          <w:rFonts w:ascii="Calibri" w:hAnsi="Calibri" w:cs="Calibri"/>
          <w:b/>
          <w:bCs/>
          <w:lang w:val="sr-Latn-RS"/>
        </w:rPr>
        <w:t>Istok</w:t>
      </w:r>
      <w:r w:rsidR="009369BA" w:rsidRPr="00D07550">
        <w:rPr>
          <w:rFonts w:ascii="Calibri" w:hAnsi="Calibri" w:cs="Calibri"/>
          <w:b/>
          <w:bCs/>
          <w:lang w:val="sr-Latn-RS"/>
        </w:rPr>
        <w:t xml:space="preserve"> podstiču se i ohrabruju da se prijave u partnerstvu sa lokalnim OCD iz dotične opštine</w:t>
      </w:r>
      <w:r w:rsidRPr="00D07550">
        <w:rPr>
          <w:rFonts w:ascii="Calibri" w:hAnsi="Calibri" w:cs="Calibri"/>
          <w:b/>
          <w:bCs/>
          <w:lang w:val="sr-Latn-RS"/>
        </w:rPr>
        <w:t>.</w:t>
      </w:r>
    </w:p>
    <w:p w14:paraId="55BECD12" w14:textId="77777777" w:rsidR="00D07550" w:rsidRDefault="00D07550" w:rsidP="00D07550">
      <w:pPr>
        <w:jc w:val="both"/>
        <w:rPr>
          <w:rFonts w:ascii="Calibri" w:hAnsi="Calibri" w:cs="Calibri"/>
          <w:b/>
          <w:bCs/>
          <w:i/>
          <w:lang w:val="sr-Latn-RS"/>
        </w:rPr>
      </w:pPr>
      <w:r w:rsidRPr="00D07550">
        <w:rPr>
          <w:rFonts w:ascii="Calibri" w:hAnsi="Calibri" w:cs="Calibri"/>
          <w:b/>
          <w:bCs/>
          <w:i/>
          <w:lang w:val="sr-Latn-RS"/>
        </w:rPr>
        <w:t xml:space="preserve">Saradnici  </w:t>
      </w:r>
    </w:p>
    <w:p w14:paraId="68D41AFF" w14:textId="3554F49A" w:rsidR="00051AA2" w:rsidRDefault="00D41D66" w:rsidP="00D07550">
      <w:pPr>
        <w:jc w:val="both"/>
        <w:rPr>
          <w:rFonts w:ascii="Calibri" w:hAnsi="Calibri" w:cs="Calibri"/>
          <w:bCs/>
          <w:lang w:val="sr-Latn-RS"/>
        </w:rPr>
      </w:pPr>
      <w:r>
        <w:rPr>
          <w:rFonts w:ascii="Calibri" w:hAnsi="Calibri" w:cs="Calibri"/>
          <w:bCs/>
          <w:lang w:val="sr-Latn-RS"/>
        </w:rPr>
        <w:lastRenderedPageBreak/>
        <w:t>Druge organizacije i/ili institucije (npr. škole, zabavišta, muzeji, itd.) mogu biti uključene u projekat</w:t>
      </w:r>
      <w:r w:rsidR="0037408C" w:rsidRPr="00AA02CB">
        <w:rPr>
          <w:rFonts w:ascii="Calibri" w:hAnsi="Calibri" w:cs="Calibri"/>
          <w:bCs/>
          <w:lang w:val="sr-Latn-RS"/>
        </w:rPr>
        <w:t xml:space="preserve">. </w:t>
      </w:r>
      <w:r>
        <w:rPr>
          <w:rFonts w:ascii="Calibri" w:hAnsi="Calibri" w:cs="Calibri"/>
          <w:bCs/>
          <w:lang w:val="sr-Latn-RS"/>
        </w:rPr>
        <w:t xml:space="preserve">Ove organizacije, kao </w:t>
      </w:r>
      <w:r w:rsidR="00D07550">
        <w:rPr>
          <w:rFonts w:ascii="Calibri" w:hAnsi="Calibri" w:cs="Calibri"/>
          <w:bCs/>
          <w:lang w:val="sr-Latn-RS"/>
        </w:rPr>
        <w:t>saradnici</w:t>
      </w:r>
      <w:r>
        <w:rPr>
          <w:rFonts w:ascii="Calibri" w:hAnsi="Calibri" w:cs="Calibri"/>
          <w:bCs/>
          <w:lang w:val="sr-Latn-RS"/>
        </w:rPr>
        <w:t>, mogu imati stvarnu ulogu u implementaciji aktivnosti, ali ne smeju imati bil</w:t>
      </w:r>
      <w:r w:rsidR="004418B3">
        <w:rPr>
          <w:rFonts w:ascii="Calibri" w:hAnsi="Calibri" w:cs="Calibri"/>
          <w:bCs/>
          <w:lang w:val="sr-Latn-RS"/>
        </w:rPr>
        <w:t>o</w:t>
      </w:r>
      <w:r>
        <w:rPr>
          <w:rFonts w:ascii="Calibri" w:hAnsi="Calibri" w:cs="Calibri"/>
          <w:bCs/>
          <w:lang w:val="sr-Latn-RS"/>
        </w:rPr>
        <w:t xml:space="preserve"> kakav finansijski ili drugi interes iz projekta</w:t>
      </w:r>
      <w:r w:rsidR="005F0083" w:rsidRPr="00AA02CB">
        <w:rPr>
          <w:rFonts w:ascii="Calibri" w:hAnsi="Calibri" w:cs="Calibri"/>
          <w:bCs/>
          <w:lang w:val="sr-Latn-RS"/>
        </w:rPr>
        <w:t>.</w:t>
      </w:r>
      <w:r w:rsidR="006F5E43" w:rsidRPr="00AA02CB">
        <w:rPr>
          <w:rFonts w:ascii="Calibri" w:hAnsi="Calibri" w:cs="Calibri"/>
          <w:bCs/>
          <w:lang w:val="sr-Latn-RS"/>
        </w:rPr>
        <w:t xml:space="preserve"> </w:t>
      </w:r>
      <w:r>
        <w:rPr>
          <w:rFonts w:ascii="Calibri" w:hAnsi="Calibri" w:cs="Calibri"/>
          <w:bCs/>
          <w:lang w:val="sr-Latn-RS"/>
        </w:rPr>
        <w:t xml:space="preserve"> </w:t>
      </w:r>
    </w:p>
    <w:p w14:paraId="1E64C81A" w14:textId="768B0B1E" w:rsidR="00D07550" w:rsidRPr="00D07550" w:rsidRDefault="00D07550" w:rsidP="00D07550">
      <w:pPr>
        <w:jc w:val="both"/>
        <w:rPr>
          <w:rFonts w:ascii="Calibri" w:hAnsi="Calibri" w:cs="Calibri"/>
          <w:b/>
          <w:bCs/>
          <w:i/>
          <w:lang w:val="sr-Latn-RS"/>
        </w:rPr>
      </w:pPr>
    </w:p>
    <w:p w14:paraId="2C1C9C54" w14:textId="1F4252ED" w:rsidR="0037408C" w:rsidRPr="00AA02CB" w:rsidRDefault="0037408C" w:rsidP="007A25D0">
      <w:pPr>
        <w:numPr>
          <w:ilvl w:val="0"/>
          <w:numId w:val="34"/>
        </w:numPr>
        <w:tabs>
          <w:tab w:val="left" w:pos="270"/>
          <w:tab w:val="center" w:pos="8640"/>
        </w:tabs>
        <w:spacing w:after="240"/>
        <w:ind w:right="-180"/>
        <w:rPr>
          <w:rFonts w:ascii="Calibri" w:hAnsi="Calibri" w:cs="Calibri"/>
          <w:b/>
          <w:bCs/>
          <w:u w:val="single"/>
          <w:lang w:val="sr-Latn-RS"/>
        </w:rPr>
      </w:pPr>
      <w:r w:rsidRPr="00AA02CB">
        <w:rPr>
          <w:rFonts w:ascii="Calibri" w:hAnsi="Calibri" w:cs="Calibri"/>
          <w:b/>
          <w:lang w:val="sr-Latn-RS"/>
        </w:rPr>
        <w:t xml:space="preserve"> </w:t>
      </w:r>
      <w:r w:rsidR="004418B3">
        <w:rPr>
          <w:rFonts w:ascii="Calibri" w:hAnsi="Calibri" w:cs="Calibri"/>
          <w:b/>
          <w:bCs/>
          <w:u w:val="single"/>
          <w:lang w:val="sr-Latn-RS"/>
        </w:rPr>
        <w:t>Trajanje</w:t>
      </w:r>
      <w:r w:rsidRPr="00AA02CB">
        <w:rPr>
          <w:rFonts w:ascii="Calibri" w:hAnsi="Calibri" w:cs="Calibri"/>
          <w:b/>
          <w:bCs/>
          <w:u w:val="single"/>
          <w:lang w:val="sr-Latn-RS"/>
        </w:rPr>
        <w:t xml:space="preserve"> </w:t>
      </w:r>
    </w:p>
    <w:p w14:paraId="60A60760" w14:textId="10055C7B" w:rsidR="0037408C" w:rsidRPr="00AA02CB" w:rsidRDefault="004418B3">
      <w:pPr>
        <w:autoSpaceDE w:val="0"/>
        <w:autoSpaceDN w:val="0"/>
        <w:adjustRightInd w:val="0"/>
        <w:jc w:val="both"/>
        <w:rPr>
          <w:rFonts w:ascii="Calibri" w:hAnsi="Calibri" w:cs="Calibri"/>
          <w:bCs/>
          <w:lang w:val="sr-Latn-RS"/>
        </w:rPr>
      </w:pPr>
      <w:r>
        <w:rPr>
          <w:rFonts w:ascii="Calibri" w:hAnsi="Calibri" w:cs="Calibri"/>
          <w:bCs/>
          <w:lang w:val="sr-Latn-RS"/>
        </w:rPr>
        <w:t xml:space="preserve">Trajanje odobrenih projekata može biti u dužini od 6 do </w:t>
      </w:r>
      <w:r w:rsidR="002C0FB2">
        <w:rPr>
          <w:rFonts w:ascii="Calibri" w:hAnsi="Calibri" w:cs="Calibri"/>
          <w:bCs/>
          <w:lang w:val="sr-Latn-RS"/>
        </w:rPr>
        <w:t xml:space="preserve">9 </w:t>
      </w:r>
      <w:r>
        <w:rPr>
          <w:rFonts w:ascii="Calibri" w:hAnsi="Calibri" w:cs="Calibri"/>
          <w:bCs/>
          <w:lang w:val="sr-Latn-RS"/>
        </w:rPr>
        <w:t xml:space="preserve">meseci, a projekti OCD se moraju implementirati tokom perioda između </w:t>
      </w:r>
      <w:r w:rsidR="002C0FB2">
        <w:rPr>
          <w:rFonts w:ascii="Calibri" w:hAnsi="Calibri" w:cs="Calibri"/>
          <w:bCs/>
          <w:lang w:val="sr-Latn-RS"/>
        </w:rPr>
        <w:t>aprila</w:t>
      </w:r>
      <w:r>
        <w:rPr>
          <w:rFonts w:ascii="Calibri" w:hAnsi="Calibri" w:cs="Calibri"/>
          <w:bCs/>
          <w:lang w:val="sr-Latn-RS"/>
        </w:rPr>
        <w:t xml:space="preserve"> 2019. i decembra 2019. godine.</w:t>
      </w:r>
      <w:r w:rsidR="002E17E3" w:rsidRPr="00AA02CB" w:rsidDel="002E17E3">
        <w:rPr>
          <w:rFonts w:ascii="Calibri" w:hAnsi="Calibri" w:cs="Calibri"/>
          <w:bCs/>
          <w:lang w:val="sr-Latn-RS"/>
        </w:rPr>
        <w:t xml:space="preserve"> </w:t>
      </w:r>
    </w:p>
    <w:p w14:paraId="5C75C4F1" w14:textId="77777777" w:rsidR="00A81AB6" w:rsidRPr="00AA02CB" w:rsidRDefault="00A81AB6" w:rsidP="00A81AB6">
      <w:pPr>
        <w:autoSpaceDE w:val="0"/>
        <w:autoSpaceDN w:val="0"/>
        <w:adjustRightInd w:val="0"/>
        <w:jc w:val="both"/>
        <w:rPr>
          <w:rFonts w:ascii="Calibri" w:hAnsi="Calibri" w:cs="Calibri"/>
          <w:bCs/>
          <w:lang w:val="sr-Latn-RS"/>
        </w:rPr>
      </w:pPr>
    </w:p>
    <w:p w14:paraId="2D112DF0" w14:textId="7140A872" w:rsidR="0037408C" w:rsidRPr="00AA02CB" w:rsidRDefault="0037408C" w:rsidP="007A25D0">
      <w:pPr>
        <w:numPr>
          <w:ilvl w:val="0"/>
          <w:numId w:val="34"/>
        </w:numPr>
        <w:autoSpaceDE w:val="0"/>
        <w:autoSpaceDN w:val="0"/>
        <w:adjustRightInd w:val="0"/>
        <w:spacing w:after="240"/>
        <w:outlineLvl w:val="0"/>
        <w:rPr>
          <w:rFonts w:ascii="Calibri" w:hAnsi="Calibri" w:cs="Calibri"/>
          <w:b/>
          <w:bCs/>
          <w:u w:val="single"/>
          <w:lang w:val="sr-Latn-RS"/>
        </w:rPr>
      </w:pPr>
      <w:r w:rsidRPr="00AA02CB">
        <w:rPr>
          <w:rFonts w:ascii="Calibri" w:hAnsi="Calibri" w:cs="Calibri"/>
          <w:b/>
          <w:bCs/>
          <w:u w:val="single"/>
          <w:lang w:val="sr-Latn-RS"/>
        </w:rPr>
        <w:t>Lo</w:t>
      </w:r>
      <w:r w:rsidR="004418B3">
        <w:rPr>
          <w:rFonts w:ascii="Calibri" w:hAnsi="Calibri" w:cs="Calibri"/>
          <w:b/>
          <w:bCs/>
          <w:u w:val="single"/>
          <w:lang w:val="sr-Latn-RS"/>
        </w:rPr>
        <w:t>kacije</w:t>
      </w:r>
      <w:r w:rsidRPr="00AA02CB">
        <w:rPr>
          <w:rFonts w:ascii="Calibri" w:hAnsi="Calibri" w:cs="Calibri"/>
          <w:b/>
          <w:bCs/>
          <w:u w:val="single"/>
          <w:lang w:val="sr-Latn-RS"/>
        </w:rPr>
        <w:t xml:space="preserve"> </w:t>
      </w:r>
    </w:p>
    <w:p w14:paraId="071C289B" w14:textId="6F653CD0" w:rsidR="0037408C" w:rsidRPr="00AA02CB" w:rsidRDefault="004418B3">
      <w:pPr>
        <w:autoSpaceDE w:val="0"/>
        <w:autoSpaceDN w:val="0"/>
        <w:adjustRightInd w:val="0"/>
        <w:jc w:val="both"/>
        <w:rPr>
          <w:rFonts w:ascii="Calibri" w:hAnsi="Calibri" w:cs="Calibri"/>
          <w:bCs/>
          <w:lang w:val="sr-Latn-RS"/>
        </w:rPr>
      </w:pPr>
      <w:r>
        <w:rPr>
          <w:rFonts w:ascii="Calibri" w:hAnsi="Calibri" w:cs="Calibri"/>
          <w:bCs/>
          <w:lang w:val="sr-Latn-RS"/>
        </w:rPr>
        <w:t xml:space="preserve">Odobreni projekti se moraju implementirati isključivo na teritoriji opštine </w:t>
      </w:r>
      <w:r w:rsidR="000932C5">
        <w:rPr>
          <w:rFonts w:ascii="Calibri" w:hAnsi="Calibri" w:cs="Calibri"/>
          <w:bCs/>
          <w:lang w:val="sr-Latn-RS"/>
        </w:rPr>
        <w:t>I</w:t>
      </w:r>
      <w:r w:rsidR="00B01486">
        <w:rPr>
          <w:rFonts w:ascii="Calibri" w:hAnsi="Calibri" w:cs="Calibri"/>
          <w:bCs/>
          <w:lang w:val="sr-Latn-RS"/>
        </w:rPr>
        <w:t>stok</w:t>
      </w:r>
      <w:r>
        <w:rPr>
          <w:rFonts w:ascii="Calibri" w:hAnsi="Calibri" w:cs="Calibri"/>
          <w:bCs/>
          <w:lang w:val="sr-Latn-RS"/>
        </w:rPr>
        <w:t xml:space="preserve"> i u korist njenih građana</w:t>
      </w:r>
      <w:r w:rsidR="006F5E43" w:rsidRPr="00AA02CB">
        <w:rPr>
          <w:rFonts w:ascii="Calibri" w:hAnsi="Calibri" w:cs="Calibri"/>
          <w:bCs/>
          <w:lang w:val="sr-Latn-RS"/>
        </w:rPr>
        <w:t>.</w:t>
      </w:r>
    </w:p>
    <w:p w14:paraId="5E4E82AC" w14:textId="77777777" w:rsidR="003A1C63" w:rsidRPr="00AA02CB" w:rsidRDefault="003A1C63">
      <w:pPr>
        <w:autoSpaceDE w:val="0"/>
        <w:autoSpaceDN w:val="0"/>
        <w:adjustRightInd w:val="0"/>
        <w:jc w:val="both"/>
        <w:rPr>
          <w:rFonts w:ascii="Calibri" w:hAnsi="Calibri" w:cs="Calibri"/>
          <w:bCs/>
          <w:lang w:val="sr-Latn-RS"/>
        </w:rPr>
      </w:pPr>
    </w:p>
    <w:p w14:paraId="04F7DB74" w14:textId="2C3E588D" w:rsidR="0037408C" w:rsidRPr="00AA02CB" w:rsidRDefault="004418B3" w:rsidP="007A25D0">
      <w:pPr>
        <w:numPr>
          <w:ilvl w:val="0"/>
          <w:numId w:val="34"/>
        </w:numPr>
        <w:autoSpaceDE w:val="0"/>
        <w:autoSpaceDN w:val="0"/>
        <w:adjustRightInd w:val="0"/>
        <w:spacing w:after="240"/>
        <w:outlineLvl w:val="0"/>
        <w:rPr>
          <w:rFonts w:ascii="Calibri" w:hAnsi="Calibri" w:cs="Calibri"/>
          <w:b/>
          <w:bCs/>
          <w:u w:val="single"/>
          <w:lang w:val="sr-Latn-RS"/>
        </w:rPr>
      </w:pPr>
      <w:r>
        <w:rPr>
          <w:rFonts w:ascii="Calibri" w:hAnsi="Calibri" w:cs="Calibri"/>
          <w:b/>
          <w:bCs/>
          <w:u w:val="single"/>
          <w:lang w:val="sr-Latn-RS"/>
        </w:rPr>
        <w:t xml:space="preserve">Vrste projekata </w:t>
      </w:r>
    </w:p>
    <w:p w14:paraId="33AA91E3" w14:textId="6229D47B" w:rsidR="00E451B8" w:rsidRPr="00AA02CB" w:rsidRDefault="00061B86">
      <w:pPr>
        <w:autoSpaceDE w:val="0"/>
        <w:autoSpaceDN w:val="0"/>
        <w:adjustRightInd w:val="0"/>
        <w:jc w:val="both"/>
        <w:rPr>
          <w:rFonts w:ascii="Calibri" w:hAnsi="Calibri" w:cs="Calibri"/>
          <w:bCs/>
          <w:lang w:val="sr-Latn-RS"/>
        </w:rPr>
      </w:pPr>
      <w:r>
        <w:rPr>
          <w:rFonts w:ascii="Calibri" w:hAnsi="Calibri" w:cs="Calibri"/>
          <w:bCs/>
          <w:lang w:val="sr-Latn-RS"/>
        </w:rPr>
        <w:t>Odobreni projekti OCD moraju biti pripremljeni u skladu sa javnim pozivom i definisanim prioritetima</w:t>
      </w:r>
      <w:r w:rsidR="00E451B8" w:rsidRPr="00AA02CB">
        <w:rPr>
          <w:rFonts w:ascii="Calibri" w:hAnsi="Calibri" w:cs="Calibri"/>
          <w:bCs/>
          <w:lang w:val="sr-Latn-RS"/>
        </w:rPr>
        <w:t>.</w:t>
      </w:r>
      <w:r w:rsidR="003A7073" w:rsidRPr="00AA02CB">
        <w:rPr>
          <w:rFonts w:ascii="Calibri" w:hAnsi="Calibri" w:cs="Calibri"/>
          <w:bCs/>
          <w:lang w:val="sr-Latn-RS"/>
        </w:rPr>
        <w:t xml:space="preserve"> </w:t>
      </w:r>
      <w:r>
        <w:rPr>
          <w:rFonts w:ascii="Calibri" w:hAnsi="Calibri" w:cs="Calibri"/>
          <w:bCs/>
          <w:lang w:val="sr-Latn-RS"/>
        </w:rPr>
        <w:t>OCD moraju obezbediti rešenje za specifične potrebe lokalne zajednice i ciljne grupe identifikovane u projektu</w:t>
      </w:r>
      <w:r w:rsidR="00E451B8" w:rsidRPr="00AA02CB">
        <w:rPr>
          <w:rFonts w:ascii="Calibri" w:hAnsi="Calibri" w:cs="Calibri"/>
          <w:bCs/>
          <w:lang w:val="sr-Latn-RS"/>
        </w:rPr>
        <w:t>.</w:t>
      </w:r>
    </w:p>
    <w:p w14:paraId="31AB7367" w14:textId="77777777" w:rsidR="0037408C" w:rsidRPr="00AA02CB" w:rsidRDefault="0037408C">
      <w:pPr>
        <w:autoSpaceDE w:val="0"/>
        <w:autoSpaceDN w:val="0"/>
        <w:adjustRightInd w:val="0"/>
        <w:jc w:val="both"/>
        <w:rPr>
          <w:rFonts w:ascii="Calibri" w:hAnsi="Calibri" w:cs="Calibri"/>
          <w:b/>
          <w:bCs/>
          <w:lang w:val="sr-Latn-RS"/>
        </w:rPr>
      </w:pPr>
    </w:p>
    <w:p w14:paraId="19770A44" w14:textId="31BE2F6B" w:rsidR="007254E7" w:rsidRPr="00AA02CB" w:rsidRDefault="00061B86">
      <w:pPr>
        <w:autoSpaceDE w:val="0"/>
        <w:autoSpaceDN w:val="0"/>
        <w:adjustRightInd w:val="0"/>
        <w:jc w:val="both"/>
        <w:rPr>
          <w:rFonts w:ascii="Calibri" w:hAnsi="Calibri" w:cs="Calibri"/>
          <w:bCs/>
          <w:lang w:val="sr-Latn-RS"/>
        </w:rPr>
      </w:pPr>
      <w:r>
        <w:rPr>
          <w:rFonts w:ascii="Calibri" w:hAnsi="Calibri" w:cs="Calibri"/>
          <w:bCs/>
          <w:lang w:val="sr-Latn-RS"/>
        </w:rPr>
        <w:t xml:space="preserve">Redovne aktivnosti OCD koja se prijavljuje ili projektnog partnera </w:t>
      </w:r>
      <w:r w:rsidR="00C40AE5">
        <w:rPr>
          <w:rFonts w:ascii="Calibri" w:hAnsi="Calibri" w:cs="Calibri"/>
          <w:bCs/>
          <w:lang w:val="sr-Latn-RS"/>
        </w:rPr>
        <w:t>nisu</w:t>
      </w:r>
      <w:r w:rsidR="002C1DED" w:rsidRPr="00AA02CB">
        <w:rPr>
          <w:rFonts w:ascii="Calibri" w:hAnsi="Calibri" w:cs="Calibri"/>
          <w:bCs/>
          <w:lang w:val="sr-Latn-RS"/>
        </w:rPr>
        <w:t xml:space="preserve"> </w:t>
      </w:r>
      <w:r>
        <w:rPr>
          <w:rFonts w:ascii="Calibri" w:hAnsi="Calibri" w:cs="Calibri"/>
          <w:bCs/>
          <w:lang w:val="sr-Latn-RS"/>
        </w:rPr>
        <w:t>prihvatljiv</w:t>
      </w:r>
      <w:r w:rsidR="00C40AE5">
        <w:rPr>
          <w:rFonts w:ascii="Calibri" w:hAnsi="Calibri" w:cs="Calibri"/>
          <w:bCs/>
          <w:lang w:val="sr-Latn-RS"/>
        </w:rPr>
        <w:t>e</w:t>
      </w:r>
      <w:r>
        <w:rPr>
          <w:rFonts w:ascii="Calibri" w:hAnsi="Calibri" w:cs="Calibri"/>
          <w:bCs/>
          <w:lang w:val="sr-Latn-RS"/>
        </w:rPr>
        <w:t xml:space="preserve"> za ova javni poziv</w:t>
      </w:r>
      <w:r w:rsidR="0037408C" w:rsidRPr="00AA02CB">
        <w:rPr>
          <w:rFonts w:ascii="Calibri" w:hAnsi="Calibri" w:cs="Calibri"/>
          <w:bCs/>
          <w:lang w:val="sr-Latn-RS"/>
        </w:rPr>
        <w:t xml:space="preserve">. </w:t>
      </w:r>
      <w:r>
        <w:rPr>
          <w:rFonts w:ascii="Calibri" w:hAnsi="Calibri" w:cs="Calibri"/>
          <w:bCs/>
          <w:lang w:val="sr-Latn-RS"/>
        </w:rPr>
        <w:t>Ovo se odnosi na aktivnosti koje OCD sprovodi na redovnoj osnovi svake godine (npr.</w:t>
      </w:r>
      <w:r w:rsidR="00A63528" w:rsidRPr="00AA02CB">
        <w:rPr>
          <w:rFonts w:ascii="Calibri" w:hAnsi="Calibri" w:cs="Calibri"/>
          <w:bCs/>
          <w:lang w:val="sr-Latn-RS"/>
        </w:rPr>
        <w:t xml:space="preserve"> </w:t>
      </w:r>
      <w:r>
        <w:rPr>
          <w:rFonts w:ascii="Calibri" w:hAnsi="Calibri" w:cs="Calibri"/>
          <w:bCs/>
          <w:lang w:val="sr-Latn-RS"/>
        </w:rPr>
        <w:t>ako OCD vodi ustanovu za dnevnu negu, onda bi podrška za tu aktivnost bila smatrana za redovnu aktivnost</w:t>
      </w:r>
      <w:r w:rsidR="007254E7" w:rsidRPr="00AA02CB">
        <w:rPr>
          <w:rFonts w:ascii="Calibri" w:hAnsi="Calibri" w:cs="Calibri"/>
          <w:bCs/>
          <w:lang w:val="sr-Latn-RS"/>
        </w:rPr>
        <w:t xml:space="preserve">. </w:t>
      </w:r>
      <w:r>
        <w:rPr>
          <w:rFonts w:ascii="Calibri" w:hAnsi="Calibri" w:cs="Calibri"/>
          <w:bCs/>
          <w:lang w:val="sr-Latn-RS"/>
        </w:rPr>
        <w:t>Međutim, ako OCD predloži aktivnosti koje imaju za cilj da prošire njihov rad kroz dovođenje većeg broja korisnika, ili pak predloži drugačiji i novi set aktivnosti sa postojećim korisnicima</w:t>
      </w:r>
      <w:r w:rsidR="00795448">
        <w:rPr>
          <w:rFonts w:ascii="Calibri" w:hAnsi="Calibri" w:cs="Calibri"/>
          <w:bCs/>
          <w:lang w:val="sr-Latn-RS"/>
        </w:rPr>
        <w:t xml:space="preserve"> dnevnog centra, onda to nije redovna aktivnost i može da se finansira</w:t>
      </w:r>
      <w:r w:rsidR="001B44C8" w:rsidRPr="00AA02CB">
        <w:rPr>
          <w:rFonts w:ascii="Calibri" w:hAnsi="Calibri" w:cs="Calibri"/>
          <w:bCs/>
          <w:lang w:val="sr-Latn-RS"/>
        </w:rPr>
        <w:t>)</w:t>
      </w:r>
      <w:r w:rsidR="007254E7" w:rsidRPr="00AA02CB">
        <w:rPr>
          <w:rFonts w:ascii="Calibri" w:hAnsi="Calibri" w:cs="Calibri"/>
          <w:bCs/>
          <w:lang w:val="sr-Latn-RS"/>
        </w:rPr>
        <w:t xml:space="preserve">. </w:t>
      </w:r>
    </w:p>
    <w:p w14:paraId="06D19000" w14:textId="77777777" w:rsidR="00F53B56" w:rsidRPr="00AA02CB" w:rsidRDefault="00F53B56">
      <w:pPr>
        <w:snapToGrid w:val="0"/>
        <w:jc w:val="both"/>
        <w:rPr>
          <w:rFonts w:ascii="Calibri" w:hAnsi="Calibri" w:cs="Calibri"/>
          <w:bCs/>
          <w:lang w:val="sr-Latn-RS"/>
        </w:rPr>
      </w:pPr>
    </w:p>
    <w:p w14:paraId="308DF371" w14:textId="00AE215C" w:rsidR="0037408C" w:rsidRPr="00795448" w:rsidRDefault="00795448">
      <w:pPr>
        <w:autoSpaceDE w:val="0"/>
        <w:autoSpaceDN w:val="0"/>
        <w:adjustRightInd w:val="0"/>
        <w:rPr>
          <w:rFonts w:ascii="Calibri" w:hAnsi="Calibri" w:cs="Calibri"/>
          <w:b/>
          <w:bCs/>
          <w:lang w:val="sr-Latn-RS"/>
        </w:rPr>
      </w:pPr>
      <w:r>
        <w:rPr>
          <w:rFonts w:ascii="Calibri" w:hAnsi="Calibri" w:cs="Calibri"/>
          <w:b/>
          <w:bCs/>
          <w:lang w:val="sr-Latn-RS"/>
        </w:rPr>
        <w:t>Sledeće aktivnosti nisu prihvatljive</w:t>
      </w:r>
      <w:r w:rsidR="00AF3685" w:rsidRPr="00AA02CB">
        <w:rPr>
          <w:rFonts w:ascii="Calibri" w:hAnsi="Calibri" w:cs="Calibri"/>
          <w:b/>
          <w:bCs/>
          <w:lang w:val="sr-Latn-RS"/>
        </w:rPr>
        <w:t>:</w:t>
      </w:r>
      <w:r w:rsidR="0037408C" w:rsidRPr="00AA02CB">
        <w:rPr>
          <w:rFonts w:ascii="Calibri" w:hAnsi="Calibri" w:cs="Calibri"/>
          <w:b/>
          <w:bCs/>
          <w:u w:val="thick" w:color="538135"/>
          <w:lang w:val="sr-Latn-RS"/>
        </w:rPr>
        <w:t xml:space="preserve"> </w:t>
      </w:r>
    </w:p>
    <w:p w14:paraId="50C10CAB" w14:textId="02D50A9B" w:rsidR="0037408C" w:rsidRPr="00795448" w:rsidRDefault="0037408C">
      <w:pPr>
        <w:numPr>
          <w:ilvl w:val="0"/>
          <w:numId w:val="4"/>
        </w:numPr>
        <w:autoSpaceDE w:val="0"/>
        <w:autoSpaceDN w:val="0"/>
        <w:adjustRightInd w:val="0"/>
        <w:jc w:val="both"/>
        <w:rPr>
          <w:rFonts w:ascii="Calibri" w:hAnsi="Calibri" w:cs="Calibri"/>
          <w:bCs/>
          <w:lang w:val="sr-Latn-RS"/>
        </w:rPr>
      </w:pPr>
      <w:r w:rsidRPr="00795448">
        <w:rPr>
          <w:rFonts w:ascii="Calibri" w:hAnsi="Calibri" w:cs="Calibri"/>
          <w:bCs/>
          <w:lang w:val="sr-Latn-RS"/>
        </w:rPr>
        <w:t>Individual</w:t>
      </w:r>
      <w:r w:rsidR="00795448" w:rsidRPr="00795448">
        <w:rPr>
          <w:rFonts w:ascii="Calibri" w:hAnsi="Calibri" w:cs="Calibri"/>
          <w:bCs/>
          <w:lang w:val="sr-Latn-RS"/>
        </w:rPr>
        <w:t>na sponzorstva za učestvovanje na radionicama, seminarima, konferencijama, kongresima</w:t>
      </w:r>
      <w:r w:rsidRPr="00795448">
        <w:rPr>
          <w:rFonts w:ascii="Calibri" w:hAnsi="Calibri" w:cs="Calibri"/>
          <w:bCs/>
          <w:lang w:val="sr-Latn-RS"/>
        </w:rPr>
        <w:t xml:space="preserve">; </w:t>
      </w:r>
    </w:p>
    <w:p w14:paraId="190FD510" w14:textId="76B2B747" w:rsidR="0037408C" w:rsidRPr="00795448" w:rsidRDefault="0037408C">
      <w:pPr>
        <w:numPr>
          <w:ilvl w:val="0"/>
          <w:numId w:val="4"/>
        </w:numPr>
        <w:autoSpaceDE w:val="0"/>
        <w:autoSpaceDN w:val="0"/>
        <w:adjustRightInd w:val="0"/>
        <w:jc w:val="both"/>
        <w:rPr>
          <w:rFonts w:ascii="Calibri" w:hAnsi="Calibri" w:cs="Calibri"/>
          <w:bCs/>
          <w:lang w:val="sr-Latn-RS"/>
        </w:rPr>
      </w:pPr>
      <w:r w:rsidRPr="00795448">
        <w:rPr>
          <w:rFonts w:ascii="Calibri" w:hAnsi="Calibri" w:cs="Calibri"/>
          <w:bCs/>
          <w:lang w:val="sr-Latn-RS"/>
        </w:rPr>
        <w:t>Individual</w:t>
      </w:r>
      <w:r w:rsidR="00795448">
        <w:rPr>
          <w:rFonts w:ascii="Calibri" w:hAnsi="Calibri" w:cs="Calibri"/>
          <w:bCs/>
          <w:lang w:val="sr-Latn-RS"/>
        </w:rPr>
        <w:t>ne školarine za studije ili kurseve obuke</w:t>
      </w:r>
      <w:r w:rsidRPr="00795448">
        <w:rPr>
          <w:rFonts w:ascii="Calibri" w:hAnsi="Calibri" w:cs="Calibri"/>
          <w:bCs/>
          <w:lang w:val="sr-Latn-RS"/>
        </w:rPr>
        <w:t xml:space="preserve">; </w:t>
      </w:r>
    </w:p>
    <w:p w14:paraId="0F6D9198" w14:textId="14E520F4" w:rsidR="0037408C" w:rsidRPr="00795448" w:rsidRDefault="00795448">
      <w:pPr>
        <w:numPr>
          <w:ilvl w:val="0"/>
          <w:numId w:val="4"/>
        </w:numPr>
        <w:autoSpaceDE w:val="0"/>
        <w:autoSpaceDN w:val="0"/>
        <w:adjustRightInd w:val="0"/>
        <w:jc w:val="both"/>
        <w:rPr>
          <w:rFonts w:ascii="Calibri" w:hAnsi="Calibri" w:cs="Calibri"/>
          <w:bCs/>
          <w:lang w:val="sr-Latn-RS"/>
        </w:rPr>
      </w:pPr>
      <w:r>
        <w:rPr>
          <w:rFonts w:ascii="Calibri" w:hAnsi="Calibri" w:cs="Calibri"/>
          <w:bCs/>
          <w:lang w:val="sr-Latn-RS"/>
        </w:rPr>
        <w:t>Povremene konferencije</w:t>
      </w:r>
      <w:r w:rsidR="0037408C" w:rsidRPr="00795448">
        <w:rPr>
          <w:rFonts w:ascii="Calibri" w:hAnsi="Calibri" w:cs="Calibri"/>
          <w:bCs/>
          <w:lang w:val="sr-Latn-RS"/>
        </w:rPr>
        <w:t xml:space="preserve"> (</w:t>
      </w:r>
      <w:r>
        <w:rPr>
          <w:rFonts w:ascii="Calibri" w:hAnsi="Calibri" w:cs="Calibri"/>
          <w:bCs/>
          <w:lang w:val="sr-Latn-RS"/>
        </w:rPr>
        <w:t>osim ako je potrebno za uspešnu implementaciju projekta</w:t>
      </w:r>
      <w:r w:rsidR="0037408C" w:rsidRPr="00795448">
        <w:rPr>
          <w:rFonts w:ascii="Calibri" w:hAnsi="Calibri" w:cs="Calibri"/>
          <w:bCs/>
          <w:lang w:val="sr-Latn-RS"/>
        </w:rPr>
        <w:t xml:space="preserve">);  </w:t>
      </w:r>
    </w:p>
    <w:p w14:paraId="79773255" w14:textId="3A6E0979" w:rsidR="0037408C" w:rsidRPr="00795448" w:rsidRDefault="00795448">
      <w:pPr>
        <w:numPr>
          <w:ilvl w:val="0"/>
          <w:numId w:val="4"/>
        </w:numPr>
        <w:autoSpaceDE w:val="0"/>
        <w:autoSpaceDN w:val="0"/>
        <w:adjustRightInd w:val="0"/>
        <w:jc w:val="both"/>
        <w:rPr>
          <w:rFonts w:ascii="Calibri" w:hAnsi="Calibri" w:cs="Calibri"/>
          <w:bCs/>
          <w:lang w:val="sr-Latn-RS"/>
        </w:rPr>
      </w:pPr>
      <w:r>
        <w:rPr>
          <w:rFonts w:ascii="Calibri" w:hAnsi="Calibri" w:cs="Calibri"/>
          <w:bCs/>
          <w:lang w:val="sr-Latn-RS"/>
        </w:rPr>
        <w:t>Kupovina opreme za radove na rekonstrukciji ili rehabilitaciji (osim ako je neophodno za uspešnu implementaciju projekta, a čak i tada ne sme da pređe maksimalno 30% od ukupnog</w:t>
      </w:r>
      <w:r w:rsidR="0037408C" w:rsidRPr="00795448">
        <w:rPr>
          <w:rFonts w:ascii="Calibri" w:hAnsi="Calibri" w:cs="Calibri"/>
          <w:bCs/>
          <w:lang w:val="sr-Latn-RS"/>
        </w:rPr>
        <w:t xml:space="preserve"> </w:t>
      </w:r>
      <w:r>
        <w:rPr>
          <w:rFonts w:ascii="Calibri" w:hAnsi="Calibri" w:cs="Calibri"/>
          <w:bCs/>
          <w:lang w:val="sr-Latn-RS"/>
        </w:rPr>
        <w:t>budžeta projekta</w:t>
      </w:r>
      <w:r w:rsidR="00D84FCD" w:rsidRPr="00795448">
        <w:rPr>
          <w:rFonts w:ascii="Calibri" w:hAnsi="Calibri" w:cs="Calibri"/>
          <w:bCs/>
          <w:lang w:val="sr-Latn-RS"/>
        </w:rPr>
        <w:t>)</w:t>
      </w:r>
      <w:r w:rsidR="0037408C" w:rsidRPr="00795448">
        <w:rPr>
          <w:rFonts w:ascii="Calibri" w:hAnsi="Calibri" w:cs="Calibri"/>
          <w:bCs/>
          <w:lang w:val="sr-Latn-RS"/>
        </w:rPr>
        <w:t xml:space="preserve">; </w:t>
      </w:r>
    </w:p>
    <w:p w14:paraId="6CD2D6F8" w14:textId="72C6B110" w:rsidR="0037408C" w:rsidRPr="00795448" w:rsidRDefault="00254F01">
      <w:pPr>
        <w:numPr>
          <w:ilvl w:val="0"/>
          <w:numId w:val="4"/>
        </w:numPr>
        <w:autoSpaceDE w:val="0"/>
        <w:autoSpaceDN w:val="0"/>
        <w:adjustRightInd w:val="0"/>
        <w:jc w:val="both"/>
        <w:rPr>
          <w:rFonts w:ascii="Calibri" w:hAnsi="Calibri" w:cs="Calibri"/>
          <w:bCs/>
          <w:lang w:val="sr-Latn-RS"/>
        </w:rPr>
      </w:pPr>
      <w:r>
        <w:rPr>
          <w:rFonts w:ascii="Calibri" w:hAnsi="Calibri" w:cs="Calibri"/>
          <w:bCs/>
          <w:lang w:val="sr-Latn-RS"/>
        </w:rPr>
        <w:t xml:space="preserve">Finansiranje projekata koji su već u toku ili su </w:t>
      </w:r>
      <w:r w:rsidR="00372E74">
        <w:rPr>
          <w:rFonts w:ascii="Calibri" w:hAnsi="Calibri" w:cs="Calibri"/>
          <w:bCs/>
          <w:lang w:val="sr-Latn-RS"/>
        </w:rPr>
        <w:t>finalizovani</w:t>
      </w:r>
      <w:r w:rsidR="0037408C" w:rsidRPr="00795448">
        <w:rPr>
          <w:rFonts w:ascii="Calibri" w:hAnsi="Calibri" w:cs="Calibri"/>
          <w:bCs/>
          <w:lang w:val="sr-Latn-RS"/>
        </w:rPr>
        <w:t xml:space="preserve">; </w:t>
      </w:r>
    </w:p>
    <w:p w14:paraId="6F8DDE1A" w14:textId="576A5D07" w:rsidR="0037408C" w:rsidRPr="00795448" w:rsidRDefault="00254F01">
      <w:pPr>
        <w:numPr>
          <w:ilvl w:val="0"/>
          <w:numId w:val="4"/>
        </w:numPr>
        <w:autoSpaceDE w:val="0"/>
        <w:autoSpaceDN w:val="0"/>
        <w:adjustRightInd w:val="0"/>
        <w:jc w:val="both"/>
        <w:rPr>
          <w:rFonts w:ascii="Calibri" w:hAnsi="Calibri" w:cs="Calibri"/>
          <w:bCs/>
          <w:lang w:val="sr-Latn-RS"/>
        </w:rPr>
      </w:pPr>
      <w:r>
        <w:rPr>
          <w:rFonts w:ascii="Calibri" w:hAnsi="Calibri" w:cs="Calibri"/>
          <w:bCs/>
          <w:lang w:val="sr-Latn-RS"/>
        </w:rPr>
        <w:t>Projekti za isključivu korist pojedinaca</w:t>
      </w:r>
      <w:r w:rsidR="0037408C" w:rsidRPr="00795448">
        <w:rPr>
          <w:rFonts w:ascii="Calibri" w:hAnsi="Calibri" w:cs="Calibri"/>
          <w:bCs/>
          <w:lang w:val="sr-Latn-RS"/>
        </w:rPr>
        <w:t xml:space="preserve">; </w:t>
      </w:r>
    </w:p>
    <w:p w14:paraId="308E8EF2" w14:textId="7914CBDC" w:rsidR="0037408C" w:rsidRPr="00795448" w:rsidRDefault="00254F01">
      <w:pPr>
        <w:numPr>
          <w:ilvl w:val="0"/>
          <w:numId w:val="4"/>
        </w:numPr>
        <w:autoSpaceDE w:val="0"/>
        <w:autoSpaceDN w:val="0"/>
        <w:adjustRightInd w:val="0"/>
        <w:jc w:val="both"/>
        <w:rPr>
          <w:rFonts w:ascii="Calibri" w:hAnsi="Calibri" w:cs="Calibri"/>
          <w:bCs/>
          <w:lang w:val="sr-Latn-RS"/>
        </w:rPr>
      </w:pPr>
      <w:r>
        <w:rPr>
          <w:rFonts w:ascii="Calibri" w:hAnsi="Calibri" w:cs="Calibri"/>
          <w:bCs/>
          <w:lang w:val="sr-Latn-RS"/>
        </w:rPr>
        <w:t>Projekti za podršku političkim partijama</w:t>
      </w:r>
      <w:r w:rsidR="0037408C" w:rsidRPr="00795448">
        <w:rPr>
          <w:rFonts w:ascii="Calibri" w:hAnsi="Calibri" w:cs="Calibri"/>
          <w:bCs/>
          <w:lang w:val="sr-Latn-RS"/>
        </w:rPr>
        <w:t xml:space="preserve">; </w:t>
      </w:r>
    </w:p>
    <w:p w14:paraId="680EAB5C" w14:textId="7D772A34" w:rsidR="0037408C" w:rsidRPr="00795448" w:rsidRDefault="00254F01">
      <w:pPr>
        <w:numPr>
          <w:ilvl w:val="0"/>
          <w:numId w:val="4"/>
        </w:numPr>
        <w:autoSpaceDE w:val="0"/>
        <w:autoSpaceDN w:val="0"/>
        <w:adjustRightInd w:val="0"/>
        <w:jc w:val="both"/>
        <w:rPr>
          <w:rFonts w:ascii="Calibri" w:hAnsi="Calibri" w:cs="Calibri"/>
          <w:bCs/>
          <w:lang w:val="sr-Latn-RS"/>
        </w:rPr>
      </w:pPr>
      <w:r>
        <w:rPr>
          <w:rFonts w:ascii="Calibri" w:hAnsi="Calibri" w:cs="Calibri"/>
          <w:bCs/>
          <w:lang w:val="sr-Latn-RS"/>
        </w:rPr>
        <w:t>Dodeljivanje grantova trećoj strani</w:t>
      </w:r>
      <w:r w:rsidR="00A52053" w:rsidRPr="00795448">
        <w:rPr>
          <w:rFonts w:ascii="Calibri" w:hAnsi="Calibri" w:cs="Calibri"/>
          <w:bCs/>
          <w:lang w:val="sr-Latn-RS"/>
        </w:rPr>
        <w:t xml:space="preserve">. </w:t>
      </w:r>
    </w:p>
    <w:p w14:paraId="15D0D346" w14:textId="77777777" w:rsidR="009A3D6C" w:rsidRPr="00795448" w:rsidRDefault="009A3D6C">
      <w:pPr>
        <w:autoSpaceDE w:val="0"/>
        <w:autoSpaceDN w:val="0"/>
        <w:adjustRightInd w:val="0"/>
        <w:rPr>
          <w:rFonts w:ascii="Calibri" w:hAnsi="Calibri" w:cs="Calibri"/>
          <w:bCs/>
          <w:lang w:val="sr-Latn-RS"/>
        </w:rPr>
      </w:pPr>
    </w:p>
    <w:p w14:paraId="0745D8A9" w14:textId="39E6B15A" w:rsidR="0037408C" w:rsidRPr="00795448" w:rsidRDefault="00254F01" w:rsidP="00F85F33">
      <w:pPr>
        <w:autoSpaceDE w:val="0"/>
        <w:autoSpaceDN w:val="0"/>
        <w:adjustRightInd w:val="0"/>
        <w:jc w:val="both"/>
        <w:rPr>
          <w:rFonts w:ascii="Calibri" w:hAnsi="Calibri" w:cs="Calibri"/>
          <w:bCs/>
          <w:lang w:val="sr-Latn-RS"/>
        </w:rPr>
      </w:pPr>
      <w:r>
        <w:rPr>
          <w:rFonts w:ascii="Calibri" w:hAnsi="Calibri" w:cs="Calibri"/>
          <w:bCs/>
          <w:lang w:val="sr-Latn-RS"/>
        </w:rPr>
        <w:lastRenderedPageBreak/>
        <w:t xml:space="preserve">Postojanje ovakve vrste aktivnosti nije razlog da se </w:t>
      </w:r>
      <w:r w:rsidR="00F4740D">
        <w:rPr>
          <w:rFonts w:ascii="Calibri" w:hAnsi="Calibri" w:cs="Calibri"/>
          <w:bCs/>
          <w:lang w:val="sr-Latn-RS"/>
        </w:rPr>
        <w:t xml:space="preserve">projektni </w:t>
      </w:r>
      <w:r>
        <w:rPr>
          <w:rFonts w:ascii="Calibri" w:hAnsi="Calibri" w:cs="Calibri"/>
          <w:bCs/>
          <w:lang w:val="sr-Latn-RS"/>
        </w:rPr>
        <w:t>predlog odmah odbije, ali će negativno uticati na bodovanje tokom evaluacije</w:t>
      </w:r>
      <w:r w:rsidR="008F6C4D" w:rsidRPr="00795448">
        <w:rPr>
          <w:rFonts w:ascii="Calibri" w:hAnsi="Calibri" w:cs="Calibri"/>
          <w:bCs/>
          <w:lang w:val="sr-Latn-RS"/>
        </w:rPr>
        <w:t xml:space="preserve">. </w:t>
      </w:r>
      <w:r>
        <w:rPr>
          <w:rFonts w:ascii="Calibri" w:hAnsi="Calibri" w:cs="Calibri"/>
          <w:bCs/>
          <w:lang w:val="sr-Latn-RS"/>
        </w:rPr>
        <w:t>Dalje, ako se izaber</w:t>
      </w:r>
      <w:r w:rsidR="00F4740D">
        <w:rPr>
          <w:rFonts w:ascii="Calibri" w:hAnsi="Calibri" w:cs="Calibri"/>
          <w:bCs/>
          <w:lang w:val="sr-Latn-RS"/>
        </w:rPr>
        <w:t>u</w:t>
      </w:r>
      <w:r>
        <w:rPr>
          <w:rFonts w:ascii="Calibri" w:hAnsi="Calibri" w:cs="Calibri"/>
          <w:bCs/>
          <w:lang w:val="sr-Latn-RS"/>
        </w:rPr>
        <w:t xml:space="preserve"> za finansiranje ovakve vrste aktivnosti, zajedno sa fondovima </w:t>
      </w:r>
      <w:r w:rsidR="00DD49E0">
        <w:rPr>
          <w:rFonts w:ascii="Calibri" w:hAnsi="Calibri" w:cs="Calibri"/>
          <w:bCs/>
          <w:lang w:val="sr-Latn-RS"/>
        </w:rPr>
        <w:t>predviđenim</w:t>
      </w:r>
      <w:r>
        <w:rPr>
          <w:rFonts w:ascii="Calibri" w:hAnsi="Calibri" w:cs="Calibri"/>
          <w:bCs/>
          <w:lang w:val="sr-Latn-RS"/>
        </w:rPr>
        <w:t xml:space="preserve"> za ovu vrstu aktivnosti, biće uklonjeno</w:t>
      </w:r>
      <w:r w:rsidR="00A63528" w:rsidRPr="00795448">
        <w:rPr>
          <w:rFonts w:ascii="Calibri" w:hAnsi="Calibri" w:cs="Calibri"/>
          <w:bCs/>
          <w:lang w:val="sr-Latn-RS"/>
        </w:rPr>
        <w:t>.</w:t>
      </w:r>
    </w:p>
    <w:p w14:paraId="1D956FAA" w14:textId="77777777" w:rsidR="001B44C8" w:rsidRPr="00795448" w:rsidRDefault="001B44C8">
      <w:pPr>
        <w:autoSpaceDE w:val="0"/>
        <w:autoSpaceDN w:val="0"/>
        <w:adjustRightInd w:val="0"/>
        <w:rPr>
          <w:rFonts w:ascii="Calibri" w:hAnsi="Calibri" w:cs="Calibri"/>
          <w:bCs/>
          <w:lang w:val="sr-Latn-RS"/>
        </w:rPr>
      </w:pPr>
    </w:p>
    <w:p w14:paraId="08E97CF1" w14:textId="6D891DB6" w:rsidR="0037408C" w:rsidRPr="00795448" w:rsidRDefault="00254F01" w:rsidP="007A25D0">
      <w:pPr>
        <w:numPr>
          <w:ilvl w:val="0"/>
          <w:numId w:val="34"/>
        </w:numPr>
        <w:autoSpaceDE w:val="0"/>
        <w:autoSpaceDN w:val="0"/>
        <w:adjustRightInd w:val="0"/>
        <w:spacing w:after="240"/>
        <w:outlineLvl w:val="0"/>
        <w:rPr>
          <w:rFonts w:ascii="Calibri" w:hAnsi="Calibri" w:cs="Calibri"/>
          <w:b/>
          <w:bCs/>
          <w:u w:val="single"/>
          <w:lang w:val="sr-Latn-RS"/>
        </w:rPr>
      </w:pPr>
      <w:r>
        <w:rPr>
          <w:rFonts w:ascii="Calibri" w:hAnsi="Calibri" w:cs="Calibri"/>
          <w:b/>
          <w:bCs/>
          <w:u w:val="single"/>
          <w:lang w:val="sr-Latn-RS"/>
        </w:rPr>
        <w:t xml:space="preserve">Broj </w:t>
      </w:r>
      <w:r w:rsidR="00F4740D">
        <w:rPr>
          <w:rFonts w:ascii="Calibri" w:hAnsi="Calibri" w:cs="Calibri"/>
          <w:b/>
          <w:bCs/>
          <w:u w:val="single"/>
          <w:lang w:val="sr-Latn-RS"/>
        </w:rPr>
        <w:t xml:space="preserve">projektnih </w:t>
      </w:r>
      <w:r>
        <w:rPr>
          <w:rFonts w:ascii="Calibri" w:hAnsi="Calibri" w:cs="Calibri"/>
          <w:b/>
          <w:bCs/>
          <w:u w:val="single"/>
          <w:lang w:val="sr-Latn-RS"/>
        </w:rPr>
        <w:t>predloga i gra</w:t>
      </w:r>
      <w:r w:rsidR="00F4740D">
        <w:rPr>
          <w:rFonts w:ascii="Calibri" w:hAnsi="Calibri" w:cs="Calibri"/>
          <w:b/>
          <w:bCs/>
          <w:u w:val="single"/>
          <w:lang w:val="sr-Latn-RS"/>
        </w:rPr>
        <w:t>n</w:t>
      </w:r>
      <w:r>
        <w:rPr>
          <w:rFonts w:ascii="Calibri" w:hAnsi="Calibri" w:cs="Calibri"/>
          <w:b/>
          <w:bCs/>
          <w:u w:val="single"/>
          <w:lang w:val="sr-Latn-RS"/>
        </w:rPr>
        <w:t xml:space="preserve">tova po jednom </w:t>
      </w:r>
      <w:r w:rsidR="00F4740D">
        <w:rPr>
          <w:rFonts w:ascii="Calibri" w:hAnsi="Calibri" w:cs="Calibri"/>
          <w:b/>
          <w:bCs/>
          <w:u w:val="single"/>
          <w:lang w:val="sr-Latn-RS"/>
        </w:rPr>
        <w:t>podnosiocu</w:t>
      </w:r>
    </w:p>
    <w:p w14:paraId="006AD52A" w14:textId="68E8B1CD" w:rsidR="0037408C" w:rsidRPr="00795448" w:rsidRDefault="00254F01">
      <w:pPr>
        <w:autoSpaceDE w:val="0"/>
        <w:autoSpaceDN w:val="0"/>
        <w:adjustRightInd w:val="0"/>
        <w:jc w:val="both"/>
        <w:rPr>
          <w:rFonts w:ascii="Calibri" w:hAnsi="Calibri" w:cs="Calibri"/>
          <w:bCs/>
          <w:lang w:val="sr-Latn-RS"/>
        </w:rPr>
      </w:pPr>
      <w:r>
        <w:rPr>
          <w:rFonts w:ascii="Calibri" w:hAnsi="Calibri" w:cs="Calibri"/>
          <w:bCs/>
          <w:lang w:val="sr-Latn-RS"/>
        </w:rPr>
        <w:t xml:space="preserve">Podnosioci prijava mogu da podnesu jednu prijavu koja sadrži sve zahtevane dokumente, tj. samo jedan </w:t>
      </w:r>
      <w:r w:rsidR="00F4740D">
        <w:rPr>
          <w:rFonts w:ascii="Calibri" w:hAnsi="Calibri" w:cs="Calibri"/>
          <w:bCs/>
          <w:lang w:val="sr-Latn-RS"/>
        </w:rPr>
        <w:t xml:space="preserve">projektni </w:t>
      </w:r>
      <w:r>
        <w:rPr>
          <w:rFonts w:ascii="Calibri" w:hAnsi="Calibri" w:cs="Calibri"/>
          <w:bCs/>
          <w:lang w:val="sr-Latn-RS"/>
        </w:rPr>
        <w:t>predlog može biti odobren u okviru ovog poziva za OCD koja se prijavljuje</w:t>
      </w:r>
      <w:r w:rsidR="00D53A5E" w:rsidRPr="00795448">
        <w:rPr>
          <w:rFonts w:ascii="Calibri" w:hAnsi="Calibri" w:cs="Calibri"/>
          <w:bCs/>
          <w:lang w:val="sr-Latn-RS"/>
        </w:rPr>
        <w:t xml:space="preserve">. </w:t>
      </w:r>
      <w:r w:rsidR="00B74977">
        <w:rPr>
          <w:rFonts w:ascii="Calibri" w:hAnsi="Calibri" w:cs="Calibri"/>
          <w:bCs/>
          <w:lang w:val="sr-Latn-RS"/>
        </w:rPr>
        <w:t xml:space="preserve">Maksimalni iznos sredstava koja se mogu dodeliti OCD tokom trajanja </w:t>
      </w:r>
      <w:r w:rsidR="00F4740D">
        <w:rPr>
          <w:rFonts w:ascii="Calibri" w:hAnsi="Calibri" w:cs="Calibri"/>
          <w:bCs/>
          <w:lang w:val="sr-Latn-RS"/>
        </w:rPr>
        <w:t xml:space="preserve">ReLOaD </w:t>
      </w:r>
      <w:r w:rsidR="00B74977">
        <w:rPr>
          <w:rFonts w:ascii="Calibri" w:hAnsi="Calibri" w:cs="Calibri"/>
          <w:bCs/>
          <w:lang w:val="sr-Latn-RS"/>
        </w:rPr>
        <w:t xml:space="preserve">projekta do januara 2020. godine ne sme preći 60.000,00 </w:t>
      </w:r>
      <w:r w:rsidR="00F4740D">
        <w:rPr>
          <w:rFonts w:ascii="Calibri" w:hAnsi="Calibri" w:cs="Calibri"/>
          <w:bCs/>
          <w:lang w:val="sr-Latn-RS"/>
        </w:rPr>
        <w:t>evra</w:t>
      </w:r>
      <w:r w:rsidR="00D53A5E" w:rsidRPr="00795448">
        <w:rPr>
          <w:rFonts w:ascii="Calibri" w:hAnsi="Calibri" w:cs="Calibri"/>
          <w:bCs/>
          <w:lang w:val="sr-Latn-RS"/>
        </w:rPr>
        <w:t>.</w:t>
      </w:r>
    </w:p>
    <w:p w14:paraId="1D8054CC" w14:textId="77777777" w:rsidR="003540F7" w:rsidRPr="00795448" w:rsidRDefault="003540F7">
      <w:pPr>
        <w:autoSpaceDE w:val="0"/>
        <w:autoSpaceDN w:val="0"/>
        <w:adjustRightInd w:val="0"/>
        <w:jc w:val="both"/>
        <w:rPr>
          <w:rFonts w:ascii="Calibri" w:hAnsi="Calibri" w:cs="Calibri"/>
          <w:bCs/>
          <w:lang w:val="sr-Latn-RS"/>
        </w:rPr>
      </w:pPr>
    </w:p>
    <w:p w14:paraId="5F41D3DA" w14:textId="69B48706" w:rsidR="0037408C" w:rsidRPr="00795448" w:rsidRDefault="00B74977" w:rsidP="007A25D0">
      <w:pPr>
        <w:numPr>
          <w:ilvl w:val="0"/>
          <w:numId w:val="34"/>
        </w:numPr>
        <w:tabs>
          <w:tab w:val="clear" w:pos="720"/>
          <w:tab w:val="num" w:pos="360"/>
        </w:tabs>
        <w:autoSpaceDE w:val="0"/>
        <w:autoSpaceDN w:val="0"/>
        <w:adjustRightInd w:val="0"/>
        <w:spacing w:after="240"/>
        <w:ind w:left="810" w:hanging="450"/>
        <w:outlineLvl w:val="0"/>
        <w:rPr>
          <w:rFonts w:ascii="Calibri" w:hAnsi="Calibri" w:cs="Calibri"/>
          <w:b/>
          <w:bCs/>
          <w:u w:val="single"/>
          <w:lang w:val="sr-Latn-RS"/>
        </w:rPr>
      </w:pPr>
      <w:r>
        <w:rPr>
          <w:rFonts w:ascii="Calibri" w:hAnsi="Calibri" w:cs="Calibri"/>
          <w:b/>
          <w:bCs/>
          <w:u w:val="single"/>
          <w:lang w:val="sr-Latn-RS"/>
        </w:rPr>
        <w:t xml:space="preserve">Gde i kako preuzeti i podneti </w:t>
      </w:r>
      <w:r w:rsidR="00F4740D">
        <w:rPr>
          <w:rFonts w:ascii="Calibri" w:hAnsi="Calibri" w:cs="Calibri"/>
          <w:b/>
          <w:bCs/>
          <w:u w:val="single"/>
          <w:lang w:val="sr-Latn-RS"/>
        </w:rPr>
        <w:t>dokumentacioni set za prijavljivanje</w:t>
      </w:r>
    </w:p>
    <w:p w14:paraId="7B692AF2" w14:textId="4D3C7073" w:rsidR="008D14CD" w:rsidRPr="00795448" w:rsidRDefault="00B74977">
      <w:pPr>
        <w:tabs>
          <w:tab w:val="left" w:pos="270"/>
          <w:tab w:val="center" w:pos="8640"/>
        </w:tabs>
        <w:ind w:right="-180"/>
        <w:jc w:val="both"/>
        <w:rPr>
          <w:rFonts w:ascii="Calibri" w:hAnsi="Calibri" w:cs="Calibri"/>
          <w:snapToGrid w:val="0"/>
          <w:lang w:val="sr-Latn-RS"/>
        </w:rPr>
      </w:pPr>
      <w:r>
        <w:rPr>
          <w:rFonts w:ascii="Calibri" w:hAnsi="Calibri" w:cs="Calibri"/>
          <w:snapToGrid w:val="0"/>
          <w:lang w:val="sr-Latn-RS"/>
        </w:rPr>
        <w:t xml:space="preserve">Dokumentacija za javni poziv u Opštini </w:t>
      </w:r>
      <w:r w:rsidR="000932C5">
        <w:rPr>
          <w:rFonts w:ascii="Calibri" w:hAnsi="Calibri" w:cs="Calibri"/>
          <w:snapToGrid w:val="0"/>
          <w:lang w:val="sr-Latn-RS"/>
        </w:rPr>
        <w:t>Istok</w:t>
      </w:r>
      <w:r w:rsidR="0037408C" w:rsidRPr="00795448">
        <w:rPr>
          <w:rFonts w:ascii="Calibri" w:hAnsi="Calibri" w:cs="Calibri"/>
          <w:snapToGrid w:val="0"/>
          <w:lang w:val="sr-Latn-RS"/>
        </w:rPr>
        <w:t xml:space="preserve"> </w:t>
      </w:r>
      <w:r>
        <w:rPr>
          <w:rFonts w:ascii="Calibri" w:hAnsi="Calibri" w:cs="Calibri"/>
          <w:snapToGrid w:val="0"/>
          <w:lang w:val="sr-Latn-RS"/>
        </w:rPr>
        <w:t xml:space="preserve">može se pribaviti od </w:t>
      </w:r>
      <w:r w:rsidR="002C0FB2">
        <w:rPr>
          <w:rFonts w:ascii="Calibri" w:hAnsi="Calibri" w:cs="Calibri"/>
          <w:snapToGrid w:val="0"/>
          <w:lang w:val="sr-Latn-RS"/>
        </w:rPr>
        <w:t>1</w:t>
      </w:r>
      <w:r w:rsidR="00E904E3">
        <w:rPr>
          <w:rFonts w:ascii="Calibri" w:hAnsi="Calibri" w:cs="Calibri"/>
          <w:snapToGrid w:val="0"/>
          <w:lang w:val="sr-Latn-RS"/>
        </w:rPr>
        <w:t>7</w:t>
      </w:r>
      <w:r w:rsidR="002C0FB2">
        <w:rPr>
          <w:rFonts w:ascii="Calibri" w:hAnsi="Calibri" w:cs="Calibri"/>
          <w:snapToGrid w:val="0"/>
          <w:lang w:val="sr-Latn-RS"/>
        </w:rPr>
        <w:t>. januara 2019</w:t>
      </w:r>
      <w:r>
        <w:rPr>
          <w:rFonts w:ascii="Calibri" w:hAnsi="Calibri" w:cs="Calibri"/>
          <w:snapToGrid w:val="0"/>
          <w:lang w:val="sr-Latn-RS"/>
        </w:rPr>
        <w:t>. do</w:t>
      </w:r>
      <w:r w:rsidR="000932C5">
        <w:rPr>
          <w:rFonts w:ascii="Calibri" w:hAnsi="Calibri" w:cs="Calibri"/>
          <w:snapToGrid w:val="0"/>
          <w:lang w:val="sr-Latn-RS"/>
        </w:rPr>
        <w:t xml:space="preserve"> </w:t>
      </w:r>
      <w:r w:rsidR="002C0FB2">
        <w:rPr>
          <w:rFonts w:ascii="Calibri" w:hAnsi="Calibri" w:cs="Calibri"/>
          <w:snapToGrid w:val="0"/>
          <w:lang w:val="sr-Latn-RS"/>
        </w:rPr>
        <w:t>2</w:t>
      </w:r>
      <w:r w:rsidR="00E904E3">
        <w:rPr>
          <w:rFonts w:ascii="Calibri" w:hAnsi="Calibri" w:cs="Calibri"/>
          <w:snapToGrid w:val="0"/>
          <w:lang w:val="sr-Latn-RS"/>
        </w:rPr>
        <w:t>7</w:t>
      </w:r>
      <w:r w:rsidR="002C0FB2">
        <w:rPr>
          <w:rFonts w:ascii="Calibri" w:hAnsi="Calibri" w:cs="Calibri"/>
          <w:snapToGrid w:val="0"/>
          <w:lang w:val="sr-Latn-RS"/>
        </w:rPr>
        <w:t>. februara</w:t>
      </w:r>
      <w:r w:rsidR="00F4740D">
        <w:rPr>
          <w:rFonts w:ascii="Calibri" w:hAnsi="Calibri" w:cs="Calibri"/>
          <w:snapToGrid w:val="0"/>
          <w:lang w:val="sr-Latn-RS"/>
        </w:rPr>
        <w:t xml:space="preserve"> 2019</w:t>
      </w:r>
      <w:r>
        <w:rPr>
          <w:rFonts w:ascii="Calibri" w:hAnsi="Calibri" w:cs="Calibri"/>
          <w:snapToGrid w:val="0"/>
          <w:lang w:val="sr-Latn-RS"/>
        </w:rPr>
        <w:t>. godine</w:t>
      </w:r>
      <w:r w:rsidR="008D14CD" w:rsidRPr="00795448">
        <w:rPr>
          <w:rFonts w:ascii="Calibri" w:hAnsi="Calibri" w:cs="Calibri"/>
          <w:snapToGrid w:val="0"/>
          <w:lang w:val="sr-Latn-RS"/>
        </w:rPr>
        <w:t xml:space="preserve">. </w:t>
      </w:r>
    </w:p>
    <w:p w14:paraId="0CA178DC" w14:textId="77777777" w:rsidR="008D14CD" w:rsidRPr="00795448" w:rsidRDefault="008D14CD">
      <w:pPr>
        <w:tabs>
          <w:tab w:val="left" w:pos="270"/>
          <w:tab w:val="center" w:pos="8640"/>
        </w:tabs>
        <w:ind w:right="-180"/>
        <w:jc w:val="both"/>
        <w:rPr>
          <w:rFonts w:ascii="Calibri" w:hAnsi="Calibri" w:cs="Calibri"/>
          <w:b/>
          <w:snapToGrid w:val="0"/>
          <w:lang w:val="sr-Latn-RS"/>
        </w:rPr>
      </w:pPr>
    </w:p>
    <w:p w14:paraId="29A6359D" w14:textId="04644D26" w:rsidR="008D14CD" w:rsidRPr="00795448" w:rsidRDefault="00B74977">
      <w:pPr>
        <w:tabs>
          <w:tab w:val="left" w:pos="270"/>
          <w:tab w:val="center" w:pos="8640"/>
        </w:tabs>
        <w:ind w:right="-180"/>
        <w:jc w:val="both"/>
        <w:rPr>
          <w:rFonts w:ascii="Calibri" w:hAnsi="Calibri"/>
          <w:lang w:val="sr-Latn-RS"/>
        </w:rPr>
      </w:pPr>
      <w:r>
        <w:rPr>
          <w:rFonts w:ascii="Calibri" w:hAnsi="Calibri"/>
          <w:lang w:val="sr-Latn-RS"/>
        </w:rPr>
        <w:t>Dokument</w:t>
      </w:r>
      <w:r w:rsidR="00F4740D">
        <w:rPr>
          <w:rFonts w:ascii="Calibri" w:hAnsi="Calibri"/>
          <w:lang w:val="sr-Latn-RS"/>
        </w:rPr>
        <w:t>a</w:t>
      </w:r>
      <w:r>
        <w:rPr>
          <w:rFonts w:ascii="Calibri" w:hAnsi="Calibri"/>
          <w:lang w:val="sr-Latn-RS"/>
        </w:rPr>
        <w:t xml:space="preserve"> za prijavljivanje mogu se dobiti</w:t>
      </w:r>
      <w:r w:rsidR="008D14CD" w:rsidRPr="00795448">
        <w:rPr>
          <w:rFonts w:ascii="Calibri" w:hAnsi="Calibri"/>
          <w:lang w:val="sr-Latn-RS"/>
        </w:rPr>
        <w:t>:</w:t>
      </w:r>
    </w:p>
    <w:p w14:paraId="68638985" w14:textId="07E93390" w:rsidR="007E1A5B" w:rsidRPr="00795448" w:rsidRDefault="00B74977" w:rsidP="007A25D0">
      <w:pPr>
        <w:numPr>
          <w:ilvl w:val="0"/>
          <w:numId w:val="27"/>
        </w:numPr>
        <w:tabs>
          <w:tab w:val="left" w:pos="270"/>
        </w:tabs>
        <w:spacing w:after="240"/>
        <w:ind w:right="-180"/>
        <w:jc w:val="both"/>
        <w:rPr>
          <w:rFonts w:ascii="Calibri" w:hAnsi="Calibri" w:cs="Calibri"/>
          <w:snapToGrid w:val="0"/>
          <w:lang w:val="sr-Latn-RS"/>
        </w:rPr>
      </w:pPr>
      <w:r>
        <w:rPr>
          <w:rFonts w:ascii="Calibri" w:hAnsi="Calibri" w:cs="Calibri"/>
          <w:snapToGrid w:val="0"/>
          <w:lang w:val="sr-Latn-RS"/>
        </w:rPr>
        <w:t xml:space="preserve">Slanjem zahteva za prijavu sa nazivom </w:t>
      </w:r>
      <w:r w:rsidR="00372E74">
        <w:rPr>
          <w:rFonts w:ascii="Calibri" w:hAnsi="Calibri" w:cs="Calibri"/>
          <w:snapToGrid w:val="0"/>
          <w:lang w:val="sr-Latn-RS"/>
        </w:rPr>
        <w:t>zainteresovane</w:t>
      </w:r>
      <w:r>
        <w:rPr>
          <w:rFonts w:ascii="Calibri" w:hAnsi="Calibri" w:cs="Calibri"/>
          <w:snapToGrid w:val="0"/>
          <w:lang w:val="sr-Latn-RS"/>
        </w:rPr>
        <w:t xml:space="preserve"> OCD na e-mail adresu</w:t>
      </w:r>
      <w:r w:rsidR="0037408C" w:rsidRPr="00795448">
        <w:rPr>
          <w:rFonts w:ascii="Calibri" w:hAnsi="Calibri" w:cs="Calibri"/>
          <w:snapToGrid w:val="0"/>
          <w:lang w:val="sr-Latn-RS"/>
        </w:rPr>
        <w:t xml:space="preserve">: </w:t>
      </w:r>
      <w:hyperlink r:id="rId11" w:history="1">
        <w:r w:rsidR="000171E0" w:rsidRPr="00AA453E">
          <w:rPr>
            <w:rStyle w:val="Hyperlink"/>
            <w:rFonts w:ascii="Calibri" w:hAnsi="Calibri" w:cs="Calibri"/>
            <w:snapToGrid w:val="0"/>
            <w:lang w:val="sr-Latn-RS"/>
          </w:rPr>
          <w:t>genc.ademaj@rks-gov</w:t>
        </w:r>
      </w:hyperlink>
      <w:r w:rsidR="000932C5">
        <w:rPr>
          <w:rStyle w:val="Hyperlink"/>
          <w:rFonts w:ascii="Calibri" w:hAnsi="Calibri" w:cs="Calibri"/>
          <w:snapToGrid w:val="0"/>
          <w:lang w:val="sr-Latn-RS"/>
        </w:rPr>
        <w:t>.net</w:t>
      </w:r>
      <w:r w:rsidR="00C36534" w:rsidRPr="00795448">
        <w:rPr>
          <w:rFonts w:ascii="Calibri" w:hAnsi="Calibri" w:cs="Calibri"/>
          <w:snapToGrid w:val="0"/>
          <w:lang w:val="sr-Latn-RS"/>
        </w:rPr>
        <w:t xml:space="preserve"> </w:t>
      </w:r>
      <w:r>
        <w:rPr>
          <w:rFonts w:ascii="Calibri" w:hAnsi="Calibri" w:cs="Calibri"/>
          <w:snapToGrid w:val="0"/>
          <w:lang w:val="sr-Latn-RS"/>
        </w:rPr>
        <w:t>ili lično, na adresi</w:t>
      </w:r>
      <w:r w:rsidR="0037408C" w:rsidRPr="00795448">
        <w:rPr>
          <w:rFonts w:ascii="Calibri" w:hAnsi="Calibri" w:cs="Calibri"/>
          <w:snapToGrid w:val="0"/>
          <w:lang w:val="sr-Latn-RS"/>
        </w:rPr>
        <w:t xml:space="preserve">: </w:t>
      </w:r>
    </w:p>
    <w:p w14:paraId="014C974A" w14:textId="17875277" w:rsidR="0037408C" w:rsidRDefault="000171E0" w:rsidP="000171E0">
      <w:pPr>
        <w:autoSpaceDE w:val="0"/>
        <w:autoSpaceDN w:val="0"/>
        <w:adjustRightInd w:val="0"/>
        <w:ind w:left="360"/>
        <w:jc w:val="both"/>
        <w:outlineLvl w:val="0"/>
        <w:rPr>
          <w:rFonts w:ascii="Calibri" w:hAnsi="Calibri" w:cs="Calibri"/>
          <w:snapToGrid w:val="0"/>
          <w:lang w:val="sr-Latn-RS"/>
        </w:rPr>
      </w:pPr>
      <w:r>
        <w:rPr>
          <w:rFonts w:ascii="Calibri" w:hAnsi="Calibri" w:cs="Calibri"/>
          <w:snapToGrid w:val="0"/>
          <w:lang w:val="sr-Latn-RS"/>
        </w:rPr>
        <w:t>Opština Istok</w:t>
      </w:r>
      <w:r w:rsidRPr="000171E0">
        <w:rPr>
          <w:rFonts w:ascii="Calibri" w:hAnsi="Calibri" w:cs="Calibri"/>
          <w:snapToGrid w:val="0"/>
          <w:lang w:val="sr-Latn-RS"/>
        </w:rPr>
        <w:t xml:space="preserve">, </w:t>
      </w:r>
      <w:r>
        <w:rPr>
          <w:rFonts w:ascii="Calibri" w:hAnsi="Calibri" w:cs="Calibri"/>
          <w:snapToGrid w:val="0"/>
          <w:lang w:val="sr-Latn-RS"/>
        </w:rPr>
        <w:t>Ulica Fadil Ferati b</w:t>
      </w:r>
      <w:r w:rsidRPr="000171E0">
        <w:rPr>
          <w:rFonts w:ascii="Calibri" w:hAnsi="Calibri" w:cs="Calibri"/>
          <w:snapToGrid w:val="0"/>
          <w:lang w:val="sr-Latn-RS"/>
        </w:rPr>
        <w:t>r.121, (Centar za građanske usluge /</w:t>
      </w:r>
      <w:r>
        <w:rPr>
          <w:rFonts w:ascii="Calibri" w:hAnsi="Calibri" w:cs="Calibri"/>
          <w:snapToGrid w:val="0"/>
          <w:lang w:val="sr-Latn-RS"/>
        </w:rPr>
        <w:t>Kontakt osoba:</w:t>
      </w:r>
      <w:r w:rsidRPr="000171E0">
        <w:rPr>
          <w:rFonts w:ascii="Calibri" w:hAnsi="Calibri" w:cs="Calibri"/>
          <w:snapToGrid w:val="0"/>
          <w:lang w:val="sr-Latn-RS"/>
        </w:rPr>
        <w:t xml:space="preserve"> Genc Ademaj)</w:t>
      </w:r>
    </w:p>
    <w:p w14:paraId="3D736105" w14:textId="77777777" w:rsidR="000171E0" w:rsidRPr="00795448" w:rsidRDefault="000171E0" w:rsidP="000171E0">
      <w:pPr>
        <w:autoSpaceDE w:val="0"/>
        <w:autoSpaceDN w:val="0"/>
        <w:adjustRightInd w:val="0"/>
        <w:ind w:left="360"/>
        <w:jc w:val="both"/>
        <w:outlineLvl w:val="0"/>
        <w:rPr>
          <w:rFonts w:ascii="Calibri" w:hAnsi="Calibri" w:cs="Calibri"/>
          <w:bCs/>
          <w:lang w:val="sr-Latn-RS"/>
        </w:rPr>
      </w:pPr>
    </w:p>
    <w:p w14:paraId="72549313" w14:textId="6E679566" w:rsidR="007E1A5B" w:rsidRPr="00795448" w:rsidRDefault="00B74977" w:rsidP="007A25D0">
      <w:pPr>
        <w:numPr>
          <w:ilvl w:val="0"/>
          <w:numId w:val="27"/>
        </w:numPr>
        <w:autoSpaceDE w:val="0"/>
        <w:autoSpaceDN w:val="0"/>
        <w:adjustRightInd w:val="0"/>
        <w:spacing w:after="240"/>
        <w:outlineLvl w:val="0"/>
        <w:rPr>
          <w:rFonts w:ascii="Calibri" w:hAnsi="Calibri" w:cs="Calibri"/>
          <w:lang w:val="sr-Latn-RS"/>
        </w:rPr>
      </w:pPr>
      <w:r>
        <w:rPr>
          <w:rFonts w:ascii="Calibri" w:hAnsi="Calibri" w:cs="Calibri"/>
          <w:lang w:val="sr-Latn-RS"/>
        </w:rPr>
        <w:t xml:space="preserve">Elektronska verzija </w:t>
      </w:r>
      <w:r w:rsidR="00F4740D">
        <w:rPr>
          <w:rFonts w:ascii="Calibri" w:hAnsi="Calibri" w:cs="Calibri"/>
          <w:lang w:val="sr-Latn-RS"/>
        </w:rPr>
        <w:t>dokumentacije za podnosioce</w:t>
      </w:r>
      <w:r>
        <w:rPr>
          <w:rFonts w:ascii="Calibri" w:hAnsi="Calibri" w:cs="Calibri"/>
          <w:lang w:val="sr-Latn-RS"/>
        </w:rPr>
        <w:t xml:space="preserve"> može se preuzeti na</w:t>
      </w:r>
      <w:r w:rsidR="0037408C" w:rsidRPr="00795448">
        <w:rPr>
          <w:rFonts w:ascii="Calibri" w:hAnsi="Calibri" w:cs="Calibri"/>
          <w:lang w:val="sr-Latn-RS"/>
        </w:rPr>
        <w:t>:</w:t>
      </w:r>
    </w:p>
    <w:p w14:paraId="319B2BA7" w14:textId="10A49AA0" w:rsidR="007E1A5B" w:rsidRPr="00795448" w:rsidRDefault="00B74977" w:rsidP="007A25D0">
      <w:pPr>
        <w:autoSpaceDE w:val="0"/>
        <w:autoSpaceDN w:val="0"/>
        <w:adjustRightInd w:val="0"/>
        <w:ind w:left="720"/>
        <w:outlineLvl w:val="0"/>
        <w:rPr>
          <w:rFonts w:ascii="Calibri" w:hAnsi="Calibri" w:cs="Calibri"/>
          <w:lang w:val="sr-Latn-RS"/>
        </w:rPr>
      </w:pPr>
      <w:bookmarkStart w:id="10" w:name="_Hlk528772220"/>
      <w:r>
        <w:rPr>
          <w:rFonts w:ascii="Calibri" w:hAnsi="Calibri" w:cs="Calibri"/>
          <w:lang w:val="sr-Latn-RS"/>
        </w:rPr>
        <w:t>Internet stranici opštine</w:t>
      </w:r>
      <w:r w:rsidR="00966969" w:rsidRPr="00795448">
        <w:rPr>
          <w:rFonts w:ascii="Calibri" w:hAnsi="Calibri" w:cs="Calibri"/>
          <w:lang w:val="sr-Latn-RS"/>
        </w:rPr>
        <w:t xml:space="preserve"> (</w:t>
      </w:r>
      <w:hyperlink r:id="rId12" w:history="1">
        <w:r w:rsidR="000171E0" w:rsidRPr="00AA453E">
          <w:rPr>
            <w:rStyle w:val="Hyperlink"/>
            <w:rFonts w:ascii="Calibri" w:hAnsi="Calibri" w:cs="Calibri"/>
            <w:lang w:val="sr-Latn-RS"/>
          </w:rPr>
          <w:t>https://kk.rks-gov.net/istog</w:t>
        </w:r>
      </w:hyperlink>
      <w:r w:rsidR="00966969" w:rsidRPr="00795448">
        <w:rPr>
          <w:rFonts w:ascii="Calibri" w:hAnsi="Calibri" w:cs="Calibri"/>
          <w:lang w:val="sr-Latn-RS"/>
        </w:rPr>
        <w:t>)</w:t>
      </w:r>
      <w:r w:rsidR="00C36534" w:rsidRPr="00795448">
        <w:rPr>
          <w:rFonts w:ascii="Calibri" w:hAnsi="Calibri" w:cs="Calibri"/>
          <w:lang w:val="sr-Latn-RS"/>
        </w:rPr>
        <w:t>;</w:t>
      </w:r>
    </w:p>
    <w:p w14:paraId="28E66C54" w14:textId="4E1A0B4E" w:rsidR="007E1A5B" w:rsidRPr="00795448" w:rsidRDefault="00B74977" w:rsidP="007A25D0">
      <w:pPr>
        <w:autoSpaceDE w:val="0"/>
        <w:autoSpaceDN w:val="0"/>
        <w:adjustRightInd w:val="0"/>
        <w:ind w:left="720"/>
        <w:outlineLvl w:val="0"/>
        <w:rPr>
          <w:rFonts w:ascii="Calibri" w:hAnsi="Calibri" w:cs="Calibri"/>
          <w:lang w:val="sr-Latn-RS"/>
        </w:rPr>
      </w:pPr>
      <w:r>
        <w:rPr>
          <w:rFonts w:ascii="Calibri" w:hAnsi="Calibri" w:cs="Calibri"/>
          <w:lang w:val="sr-Latn-RS"/>
        </w:rPr>
        <w:t xml:space="preserve">Internet stranici </w:t>
      </w:r>
      <w:r w:rsidR="00966969" w:rsidRPr="00795448">
        <w:rPr>
          <w:rFonts w:ascii="Calibri" w:hAnsi="Calibri" w:cs="Calibri"/>
          <w:lang w:val="sr-Latn-RS"/>
        </w:rPr>
        <w:t>UNDP (</w:t>
      </w:r>
      <w:hyperlink r:id="rId13" w:history="1">
        <w:r w:rsidR="00C36534" w:rsidRPr="00795448">
          <w:rPr>
            <w:rStyle w:val="Hyperlink"/>
            <w:rFonts w:ascii="Calibri" w:hAnsi="Calibri" w:cs="Calibri"/>
            <w:lang w:val="sr-Latn-RS"/>
          </w:rPr>
          <w:t>www.ks.undp.org</w:t>
        </w:r>
      </w:hyperlink>
      <w:r w:rsidR="00966969" w:rsidRPr="00795448">
        <w:rPr>
          <w:rFonts w:ascii="Calibri" w:hAnsi="Calibri" w:cs="Calibri"/>
          <w:lang w:val="sr-Latn-RS"/>
        </w:rPr>
        <w:t xml:space="preserve">) </w:t>
      </w:r>
      <w:bookmarkEnd w:id="10"/>
      <w:r>
        <w:rPr>
          <w:rFonts w:ascii="Calibri" w:hAnsi="Calibri" w:cs="Calibri"/>
          <w:lang w:val="sr-Latn-RS"/>
        </w:rPr>
        <w:t>i</w:t>
      </w:r>
    </w:p>
    <w:p w14:paraId="2AD69102" w14:textId="77777777" w:rsidR="0037408C" w:rsidRPr="00795448" w:rsidRDefault="0059099A" w:rsidP="007A25D0">
      <w:pPr>
        <w:autoSpaceDE w:val="0"/>
        <w:autoSpaceDN w:val="0"/>
        <w:adjustRightInd w:val="0"/>
        <w:spacing w:after="240"/>
        <w:ind w:left="720"/>
        <w:outlineLvl w:val="0"/>
        <w:rPr>
          <w:rFonts w:ascii="Calibri" w:hAnsi="Calibri" w:cs="Calibri"/>
          <w:lang w:val="sr-Latn-RS"/>
        </w:rPr>
      </w:pPr>
      <w:hyperlink r:id="rId14" w:history="1">
        <w:r w:rsidR="00C36534" w:rsidRPr="00795448">
          <w:rPr>
            <w:rStyle w:val="Hyperlink"/>
            <w:rFonts w:ascii="Calibri" w:hAnsi="Calibri" w:cs="Calibri"/>
            <w:lang w:val="sr-Latn-RS"/>
          </w:rPr>
          <w:t>https://kosovofunding.org</w:t>
        </w:r>
      </w:hyperlink>
    </w:p>
    <w:p w14:paraId="0485BFF0" w14:textId="5FB35B14" w:rsidR="00A438FC" w:rsidRPr="00795448" w:rsidRDefault="00B74977">
      <w:pPr>
        <w:pStyle w:val="Header"/>
        <w:tabs>
          <w:tab w:val="left" w:pos="270"/>
          <w:tab w:val="center" w:pos="6480"/>
          <w:tab w:val="center" w:pos="8640"/>
        </w:tabs>
        <w:ind w:right="-180"/>
        <w:jc w:val="both"/>
        <w:rPr>
          <w:rFonts w:ascii="Calibri" w:hAnsi="Calibri" w:cs="Calibri"/>
          <w:bCs/>
          <w:lang w:val="sr-Latn-RS"/>
        </w:rPr>
      </w:pPr>
      <w:r>
        <w:rPr>
          <w:rFonts w:ascii="Calibri" w:hAnsi="Calibri" w:cs="Calibri"/>
          <w:bCs/>
          <w:lang w:val="sr-Latn-RS"/>
        </w:rPr>
        <w:t>Kompletirane prijave</w:t>
      </w:r>
      <w:r w:rsidR="00A438FC" w:rsidRPr="00795448">
        <w:rPr>
          <w:rFonts w:ascii="Calibri" w:hAnsi="Calibri" w:cs="Calibri"/>
          <w:bCs/>
          <w:lang w:val="sr-Latn-RS"/>
        </w:rPr>
        <w:t xml:space="preserve"> </w:t>
      </w:r>
      <w:r>
        <w:rPr>
          <w:rFonts w:ascii="Calibri" w:hAnsi="Calibri" w:cs="Calibri"/>
          <w:bCs/>
          <w:lang w:val="sr-Latn-RS"/>
        </w:rPr>
        <w:t>sa svom obaveznom dokumentacijom moraju se dostaviti</w:t>
      </w:r>
      <w:r w:rsidR="0037408C" w:rsidRPr="00795448">
        <w:rPr>
          <w:rFonts w:ascii="Calibri" w:hAnsi="Calibri" w:cs="Calibri"/>
          <w:bCs/>
          <w:lang w:val="sr-Latn-RS"/>
        </w:rPr>
        <w:t xml:space="preserve"> </w:t>
      </w:r>
      <w:r>
        <w:rPr>
          <w:rFonts w:ascii="Calibri" w:hAnsi="Calibri" w:cs="Calibri"/>
          <w:b/>
          <w:bCs/>
          <w:lang w:val="sr-Latn-RS"/>
        </w:rPr>
        <w:t>u tri</w:t>
      </w:r>
      <w:r w:rsidR="0037408C" w:rsidRPr="00795448">
        <w:rPr>
          <w:rFonts w:ascii="Calibri" w:hAnsi="Calibri" w:cs="Calibri"/>
          <w:b/>
          <w:bCs/>
          <w:lang w:val="sr-Latn-RS"/>
        </w:rPr>
        <w:t xml:space="preserve"> (3) </w:t>
      </w:r>
      <w:r>
        <w:rPr>
          <w:rFonts w:ascii="Calibri" w:hAnsi="Calibri" w:cs="Calibri"/>
          <w:b/>
          <w:bCs/>
          <w:lang w:val="sr-Latn-RS"/>
        </w:rPr>
        <w:t>štampana prim</w:t>
      </w:r>
      <w:r w:rsidR="00EA263F">
        <w:rPr>
          <w:rFonts w:ascii="Calibri" w:hAnsi="Calibri" w:cs="Calibri"/>
          <w:b/>
          <w:bCs/>
          <w:lang w:val="sr-Latn-RS"/>
        </w:rPr>
        <w:t>erka i jednoj elekt</w:t>
      </w:r>
      <w:r>
        <w:rPr>
          <w:rFonts w:ascii="Calibri" w:hAnsi="Calibri" w:cs="Calibri"/>
          <w:b/>
          <w:bCs/>
          <w:lang w:val="sr-Latn-RS"/>
        </w:rPr>
        <w:t>ronskoj kopiji</w:t>
      </w:r>
      <w:r w:rsidR="0037408C" w:rsidRPr="00795448">
        <w:rPr>
          <w:rFonts w:ascii="Calibri" w:hAnsi="Calibri" w:cs="Calibri"/>
          <w:b/>
          <w:bCs/>
          <w:lang w:val="sr-Latn-RS"/>
        </w:rPr>
        <w:t xml:space="preserve"> (</w:t>
      </w:r>
      <w:r>
        <w:rPr>
          <w:rFonts w:ascii="Calibri" w:hAnsi="Calibri" w:cs="Calibri"/>
          <w:b/>
          <w:bCs/>
          <w:lang w:val="sr-Latn-RS"/>
        </w:rPr>
        <w:t>na</w:t>
      </w:r>
      <w:r w:rsidR="00A438FC" w:rsidRPr="00795448">
        <w:rPr>
          <w:rFonts w:ascii="Calibri" w:hAnsi="Calibri" w:cs="Calibri"/>
          <w:b/>
          <w:bCs/>
          <w:lang w:val="sr-Latn-RS"/>
        </w:rPr>
        <w:t xml:space="preserve"> </w:t>
      </w:r>
      <w:r w:rsidR="0037408C" w:rsidRPr="00795448">
        <w:rPr>
          <w:rFonts w:ascii="Calibri" w:hAnsi="Calibri" w:cs="Calibri"/>
          <w:b/>
          <w:bCs/>
          <w:lang w:val="sr-Latn-RS"/>
        </w:rPr>
        <w:t xml:space="preserve">CD </w:t>
      </w:r>
      <w:r>
        <w:rPr>
          <w:rFonts w:ascii="Calibri" w:hAnsi="Calibri" w:cs="Calibri"/>
          <w:b/>
          <w:bCs/>
          <w:lang w:val="sr-Latn-RS"/>
        </w:rPr>
        <w:t>ili</w:t>
      </w:r>
      <w:r w:rsidR="0037408C" w:rsidRPr="00795448">
        <w:rPr>
          <w:rFonts w:ascii="Calibri" w:hAnsi="Calibri" w:cs="Calibri"/>
          <w:b/>
          <w:bCs/>
          <w:lang w:val="sr-Latn-RS"/>
        </w:rPr>
        <w:t xml:space="preserve"> USB</w:t>
      </w:r>
      <w:r w:rsidR="008347DF" w:rsidRPr="00795448">
        <w:rPr>
          <w:rFonts w:ascii="Calibri" w:hAnsi="Calibri" w:cs="Calibri"/>
          <w:b/>
          <w:bCs/>
          <w:lang w:val="sr-Latn-RS"/>
        </w:rPr>
        <w:t xml:space="preserve"> </w:t>
      </w:r>
      <w:r>
        <w:rPr>
          <w:rFonts w:ascii="Calibri" w:hAnsi="Calibri" w:cs="Calibri"/>
          <w:b/>
          <w:bCs/>
          <w:lang w:val="sr-Latn-RS"/>
        </w:rPr>
        <w:t>memoriji</w:t>
      </w:r>
      <w:r w:rsidR="0037408C" w:rsidRPr="00795448">
        <w:rPr>
          <w:rFonts w:ascii="Calibri" w:hAnsi="Calibri" w:cs="Calibri"/>
          <w:b/>
          <w:bCs/>
          <w:lang w:val="sr-Latn-RS"/>
        </w:rPr>
        <w:t>)</w:t>
      </w:r>
      <w:r w:rsidR="0037408C" w:rsidRPr="00795448">
        <w:rPr>
          <w:rFonts w:ascii="Calibri" w:hAnsi="Calibri" w:cs="Calibri"/>
          <w:bCs/>
          <w:lang w:val="sr-Latn-RS"/>
        </w:rPr>
        <w:t xml:space="preserve"> </w:t>
      </w:r>
      <w:r>
        <w:rPr>
          <w:rFonts w:ascii="Calibri" w:hAnsi="Calibri" w:cs="Calibri"/>
          <w:bCs/>
          <w:lang w:val="sr-Latn-RS"/>
        </w:rPr>
        <w:t xml:space="preserve">preko preporučene pošiljke, ili lično, u zapečaćenoj koverti sa naznačenim punim nazivom javnog poziva, radnim danima (ponedeljak </w:t>
      </w:r>
      <w:r w:rsidR="00F4740D">
        <w:rPr>
          <w:rFonts w:ascii="Calibri" w:hAnsi="Calibri" w:cs="Calibri"/>
          <w:bCs/>
          <w:lang w:val="sr-Latn-RS"/>
        </w:rPr>
        <w:t xml:space="preserve">- </w:t>
      </w:r>
      <w:r>
        <w:rPr>
          <w:rFonts w:ascii="Calibri" w:hAnsi="Calibri" w:cs="Calibri"/>
          <w:bCs/>
          <w:lang w:val="sr-Latn-RS"/>
        </w:rPr>
        <w:t>pet</w:t>
      </w:r>
      <w:r w:rsidR="00F4740D">
        <w:rPr>
          <w:rFonts w:ascii="Calibri" w:hAnsi="Calibri" w:cs="Calibri"/>
          <w:bCs/>
          <w:lang w:val="sr-Latn-RS"/>
        </w:rPr>
        <w:t>ak</w:t>
      </w:r>
      <w:r>
        <w:rPr>
          <w:rFonts w:ascii="Calibri" w:hAnsi="Calibri" w:cs="Calibri"/>
          <w:bCs/>
          <w:lang w:val="sr-Latn-RS"/>
        </w:rPr>
        <w:t xml:space="preserve">), od </w:t>
      </w:r>
      <w:r w:rsidR="0037408C" w:rsidRPr="00795448">
        <w:rPr>
          <w:rFonts w:ascii="Calibri" w:hAnsi="Calibri" w:cs="Calibri"/>
          <w:bCs/>
          <w:lang w:val="sr-Latn-RS"/>
        </w:rPr>
        <w:t>0</w:t>
      </w:r>
      <w:r w:rsidR="00A438FC" w:rsidRPr="00795448">
        <w:rPr>
          <w:rFonts w:ascii="Calibri" w:hAnsi="Calibri" w:cs="Calibri"/>
          <w:bCs/>
          <w:lang w:val="sr-Latn-RS"/>
        </w:rPr>
        <w:t>9</w:t>
      </w:r>
      <w:r w:rsidR="0037408C" w:rsidRPr="00795448">
        <w:rPr>
          <w:rFonts w:ascii="Calibri" w:hAnsi="Calibri" w:cs="Calibri"/>
          <w:bCs/>
          <w:lang w:val="sr-Latn-RS"/>
        </w:rPr>
        <w:t xml:space="preserve">:00 </w:t>
      </w:r>
      <w:r>
        <w:rPr>
          <w:rFonts w:ascii="Calibri" w:hAnsi="Calibri" w:cs="Calibri"/>
          <w:bCs/>
          <w:lang w:val="sr-Latn-RS"/>
        </w:rPr>
        <w:t>do</w:t>
      </w:r>
      <w:r w:rsidR="0037408C" w:rsidRPr="00795448">
        <w:rPr>
          <w:rFonts w:ascii="Calibri" w:hAnsi="Calibri" w:cs="Calibri"/>
          <w:bCs/>
          <w:lang w:val="sr-Latn-RS"/>
        </w:rPr>
        <w:t xml:space="preserve"> 1</w:t>
      </w:r>
      <w:r w:rsidR="00E1595D" w:rsidRPr="00795448">
        <w:rPr>
          <w:rFonts w:ascii="Calibri" w:hAnsi="Calibri" w:cs="Calibri"/>
          <w:bCs/>
          <w:lang w:val="sr-Latn-RS"/>
        </w:rPr>
        <w:t>5</w:t>
      </w:r>
      <w:r w:rsidR="0037408C" w:rsidRPr="00795448">
        <w:rPr>
          <w:rFonts w:ascii="Calibri" w:hAnsi="Calibri" w:cs="Calibri"/>
          <w:bCs/>
          <w:lang w:val="sr-Latn-RS"/>
        </w:rPr>
        <w:t>:00</w:t>
      </w:r>
      <w:r w:rsidR="00A438FC" w:rsidRPr="00795448">
        <w:rPr>
          <w:rFonts w:ascii="Calibri" w:hAnsi="Calibri" w:cs="Calibri"/>
          <w:bCs/>
          <w:lang w:val="sr-Latn-RS"/>
        </w:rPr>
        <w:t xml:space="preserve"> </w:t>
      </w:r>
      <w:r>
        <w:rPr>
          <w:rFonts w:ascii="Calibri" w:hAnsi="Calibri" w:cs="Calibri"/>
          <w:bCs/>
          <w:lang w:val="sr-Latn-RS"/>
        </w:rPr>
        <w:t>časova, na adresi</w:t>
      </w:r>
      <w:r w:rsidR="00A438FC" w:rsidRPr="00795448">
        <w:rPr>
          <w:rFonts w:ascii="Calibri" w:hAnsi="Calibri" w:cs="Calibri"/>
          <w:bCs/>
          <w:lang w:val="sr-Latn-RS"/>
        </w:rPr>
        <w:t>:</w:t>
      </w:r>
    </w:p>
    <w:p w14:paraId="1A21153C" w14:textId="77777777" w:rsidR="00392A26" w:rsidRPr="00795448" w:rsidRDefault="00392A26" w:rsidP="00392A26">
      <w:pPr>
        <w:tabs>
          <w:tab w:val="left" w:pos="270"/>
          <w:tab w:val="center" w:pos="8640"/>
        </w:tabs>
        <w:ind w:right="-180"/>
        <w:rPr>
          <w:rFonts w:ascii="Calibri" w:hAnsi="Calibri" w:cs="Calibri"/>
          <w:bCs/>
          <w:lang w:val="sr-Latn-RS"/>
        </w:rPr>
      </w:pPr>
    </w:p>
    <w:p w14:paraId="0238575F" w14:textId="7B812240" w:rsidR="004A0476" w:rsidRPr="00795448" w:rsidRDefault="00B74977" w:rsidP="00392A26">
      <w:pPr>
        <w:tabs>
          <w:tab w:val="left" w:pos="270"/>
          <w:tab w:val="center" w:pos="8640"/>
        </w:tabs>
        <w:ind w:right="-180"/>
        <w:jc w:val="center"/>
        <w:rPr>
          <w:rFonts w:ascii="Calibri" w:hAnsi="Calibri" w:cs="Calibri"/>
          <w:snapToGrid w:val="0"/>
          <w:lang w:val="sr-Latn-RS"/>
        </w:rPr>
      </w:pPr>
      <w:r>
        <w:rPr>
          <w:rFonts w:ascii="Calibri" w:hAnsi="Calibri" w:cs="Calibri"/>
          <w:snapToGrid w:val="0"/>
          <w:lang w:val="sr-Latn-RS"/>
        </w:rPr>
        <w:t xml:space="preserve">Opština </w:t>
      </w:r>
      <w:r w:rsidR="000171E0">
        <w:rPr>
          <w:rFonts w:ascii="Calibri" w:hAnsi="Calibri" w:cs="Calibri"/>
          <w:snapToGrid w:val="0"/>
          <w:lang w:val="sr-Latn-RS"/>
        </w:rPr>
        <w:t>Istok</w:t>
      </w:r>
    </w:p>
    <w:p w14:paraId="467C904F" w14:textId="1B9EDDF1" w:rsidR="0037408C" w:rsidRPr="00795448" w:rsidRDefault="00B74977" w:rsidP="00392A26">
      <w:pPr>
        <w:pStyle w:val="Header"/>
        <w:tabs>
          <w:tab w:val="left" w:pos="270"/>
          <w:tab w:val="center" w:pos="6480"/>
          <w:tab w:val="center" w:pos="8640"/>
        </w:tabs>
        <w:ind w:right="-180"/>
        <w:jc w:val="center"/>
        <w:rPr>
          <w:rFonts w:ascii="Calibri" w:hAnsi="Calibri" w:cs="Calibri"/>
          <w:snapToGrid w:val="0"/>
          <w:lang w:val="sr-Latn-RS"/>
        </w:rPr>
      </w:pPr>
      <w:r>
        <w:rPr>
          <w:rFonts w:ascii="Calibri" w:hAnsi="Calibri" w:cs="Calibri"/>
          <w:snapToGrid w:val="0"/>
          <w:lang w:val="sr-Latn-RS"/>
        </w:rPr>
        <w:t>Ulica</w:t>
      </w:r>
      <w:r w:rsidR="00E42B35" w:rsidRPr="00795448">
        <w:rPr>
          <w:rFonts w:ascii="Calibri" w:hAnsi="Calibri" w:cs="Calibri"/>
          <w:snapToGrid w:val="0"/>
          <w:lang w:val="sr-Latn-RS"/>
        </w:rPr>
        <w:t xml:space="preserve"> </w:t>
      </w:r>
      <w:r w:rsidR="000171E0">
        <w:rPr>
          <w:rFonts w:ascii="Calibri" w:hAnsi="Calibri" w:cs="Calibri"/>
          <w:snapToGrid w:val="0"/>
          <w:lang w:val="sr-Latn-RS"/>
        </w:rPr>
        <w:t>Fadil Ferati, br. 121, Istok</w:t>
      </w:r>
    </w:p>
    <w:p w14:paraId="33B8F467" w14:textId="77777777" w:rsidR="00392A26" w:rsidRPr="00795448" w:rsidRDefault="00392A26">
      <w:pPr>
        <w:pStyle w:val="Header"/>
        <w:tabs>
          <w:tab w:val="left" w:pos="270"/>
          <w:tab w:val="center" w:pos="6480"/>
          <w:tab w:val="center" w:pos="8640"/>
        </w:tabs>
        <w:ind w:right="-180"/>
        <w:jc w:val="both"/>
        <w:rPr>
          <w:rFonts w:ascii="Calibri" w:hAnsi="Calibri" w:cs="Calibri"/>
          <w:bCs/>
          <w:lang w:val="sr-Latn-RS"/>
        </w:rPr>
      </w:pPr>
    </w:p>
    <w:p w14:paraId="5984EBC2" w14:textId="3EEF7499" w:rsidR="0037408C" w:rsidRPr="00795448" w:rsidRDefault="00B74977">
      <w:pPr>
        <w:pStyle w:val="Header"/>
        <w:tabs>
          <w:tab w:val="left" w:pos="270"/>
          <w:tab w:val="center" w:pos="6480"/>
          <w:tab w:val="center" w:pos="8640"/>
        </w:tabs>
        <w:ind w:right="-180"/>
        <w:jc w:val="both"/>
        <w:rPr>
          <w:rFonts w:ascii="Calibri" w:hAnsi="Calibri" w:cs="Calibri"/>
          <w:bCs/>
          <w:lang w:val="sr-Latn-RS"/>
        </w:rPr>
      </w:pPr>
      <w:r>
        <w:rPr>
          <w:rFonts w:ascii="Calibri" w:hAnsi="Calibri" w:cs="Calibri"/>
          <w:bCs/>
          <w:lang w:val="sr-Latn-RS"/>
        </w:rPr>
        <w:t xml:space="preserve">Rok za dostavljanje prijava je </w:t>
      </w:r>
      <w:r w:rsidR="002C0FB2">
        <w:rPr>
          <w:rFonts w:ascii="Calibri" w:hAnsi="Calibri" w:cs="Calibri"/>
          <w:bCs/>
          <w:lang w:val="sr-Latn-RS"/>
        </w:rPr>
        <w:t>2</w:t>
      </w:r>
      <w:r w:rsidR="00E904E3">
        <w:rPr>
          <w:rFonts w:ascii="Calibri" w:hAnsi="Calibri" w:cs="Calibri"/>
          <w:bCs/>
          <w:lang w:val="sr-Latn-RS"/>
        </w:rPr>
        <w:t>7</w:t>
      </w:r>
      <w:r w:rsidR="002C0FB2">
        <w:rPr>
          <w:rFonts w:ascii="Calibri" w:hAnsi="Calibri" w:cs="Calibri"/>
          <w:bCs/>
          <w:lang w:val="sr-Latn-RS"/>
        </w:rPr>
        <w:t>. februar</w:t>
      </w:r>
      <w:r w:rsidR="00F4740D">
        <w:rPr>
          <w:rFonts w:ascii="Calibri" w:hAnsi="Calibri" w:cs="Calibri"/>
          <w:bCs/>
          <w:lang w:val="sr-Latn-RS"/>
        </w:rPr>
        <w:t xml:space="preserve"> 2019</w:t>
      </w:r>
      <w:r w:rsidR="002C0FB2">
        <w:rPr>
          <w:rFonts w:ascii="Calibri" w:hAnsi="Calibri" w:cs="Calibri"/>
          <w:bCs/>
          <w:lang w:val="sr-Latn-RS"/>
        </w:rPr>
        <w:t>.</w:t>
      </w:r>
      <w:r>
        <w:rPr>
          <w:rFonts w:ascii="Calibri" w:hAnsi="Calibri" w:cs="Calibri"/>
          <w:bCs/>
          <w:lang w:val="sr-Latn-RS"/>
        </w:rPr>
        <w:t xml:space="preserve"> u </w:t>
      </w:r>
      <w:r w:rsidR="002B5BC4" w:rsidRPr="00795448">
        <w:rPr>
          <w:rFonts w:ascii="Calibri" w:hAnsi="Calibri" w:cs="Calibri"/>
          <w:bCs/>
          <w:lang w:val="sr-Latn-RS"/>
        </w:rPr>
        <w:t xml:space="preserve">15:00 </w:t>
      </w:r>
      <w:r>
        <w:rPr>
          <w:rFonts w:ascii="Calibri" w:hAnsi="Calibri" w:cs="Calibri"/>
          <w:bCs/>
          <w:lang w:val="sr-Latn-RS"/>
        </w:rPr>
        <w:t>časova</w:t>
      </w:r>
      <w:r w:rsidR="002B5BC4" w:rsidRPr="00795448">
        <w:rPr>
          <w:rFonts w:ascii="Calibri" w:hAnsi="Calibri" w:cs="Calibri"/>
          <w:bCs/>
          <w:lang w:val="sr-Latn-RS"/>
        </w:rPr>
        <w:t>.</w:t>
      </w:r>
      <w:r w:rsidR="0037408C" w:rsidRPr="00795448">
        <w:rPr>
          <w:rFonts w:ascii="Calibri" w:hAnsi="Calibri" w:cs="Calibri"/>
          <w:bCs/>
          <w:lang w:val="sr-Latn-RS"/>
        </w:rPr>
        <w:t xml:space="preserve"> </w:t>
      </w:r>
      <w:r>
        <w:rPr>
          <w:rFonts w:ascii="Calibri" w:hAnsi="Calibri" w:cs="Calibri"/>
          <w:bCs/>
          <w:lang w:val="sr-Latn-RS"/>
        </w:rPr>
        <w:t>Prijave koje budu primljene posle tog roka</w:t>
      </w:r>
      <w:r w:rsidR="000823DB">
        <w:rPr>
          <w:rFonts w:ascii="Calibri" w:hAnsi="Calibri" w:cs="Calibri"/>
          <w:bCs/>
          <w:lang w:val="sr-Latn-RS"/>
        </w:rPr>
        <w:t xml:space="preserve"> biće razmatrane samo ako poštanski pečat pokazuje da je datum slanja bio pre isteka zvaničnog roka</w:t>
      </w:r>
      <w:r w:rsidR="0037408C" w:rsidRPr="00795448">
        <w:rPr>
          <w:rFonts w:ascii="Calibri" w:hAnsi="Calibri" w:cs="Calibri"/>
          <w:bCs/>
          <w:lang w:val="sr-Latn-RS"/>
        </w:rPr>
        <w:t xml:space="preserve">. </w:t>
      </w:r>
    </w:p>
    <w:p w14:paraId="5B55513C" w14:textId="77777777" w:rsidR="008B20FE" w:rsidRPr="00795448" w:rsidRDefault="008B20FE">
      <w:pPr>
        <w:autoSpaceDE w:val="0"/>
        <w:autoSpaceDN w:val="0"/>
        <w:adjustRightInd w:val="0"/>
        <w:jc w:val="both"/>
        <w:outlineLvl w:val="0"/>
        <w:rPr>
          <w:rFonts w:ascii="Calibri" w:hAnsi="Calibri" w:cs="Calibri"/>
          <w:bCs/>
          <w:lang w:val="sr-Latn-RS"/>
        </w:rPr>
      </w:pPr>
    </w:p>
    <w:p w14:paraId="731A49E1" w14:textId="1A2FDD34" w:rsidR="0037408C" w:rsidRPr="00795448" w:rsidRDefault="00D05E90">
      <w:pPr>
        <w:autoSpaceDE w:val="0"/>
        <w:autoSpaceDN w:val="0"/>
        <w:adjustRightInd w:val="0"/>
        <w:jc w:val="both"/>
        <w:outlineLvl w:val="0"/>
        <w:rPr>
          <w:rFonts w:ascii="Calibri" w:hAnsi="Calibri" w:cs="Calibri"/>
          <w:bCs/>
          <w:lang w:val="sr-Latn-RS"/>
        </w:rPr>
      </w:pPr>
      <w:r>
        <w:rPr>
          <w:rFonts w:ascii="Calibri" w:hAnsi="Calibri" w:cs="Calibri"/>
          <w:bCs/>
          <w:lang w:val="sr-Latn-RS"/>
        </w:rPr>
        <w:t xml:space="preserve">Prijave koje budu poslate bilo kojim drugim sredstvima (npr. putem faksa ili e-maila) ili isporučene na druge adrese </w:t>
      </w:r>
      <w:r>
        <w:rPr>
          <w:rFonts w:ascii="Calibri" w:hAnsi="Calibri" w:cs="Calibri"/>
          <w:b/>
          <w:bCs/>
          <w:lang w:val="sr-Latn-RS"/>
        </w:rPr>
        <w:t>neće biti uzete u razmatranje</w:t>
      </w:r>
      <w:r w:rsidR="0037408C" w:rsidRPr="00795448">
        <w:rPr>
          <w:rFonts w:ascii="Calibri" w:hAnsi="Calibri" w:cs="Calibri"/>
          <w:bCs/>
          <w:lang w:val="sr-Latn-RS"/>
        </w:rPr>
        <w:t xml:space="preserve">. </w:t>
      </w:r>
    </w:p>
    <w:p w14:paraId="529129D5" w14:textId="77777777" w:rsidR="0037408C" w:rsidRPr="00795448" w:rsidRDefault="0037408C">
      <w:pPr>
        <w:autoSpaceDE w:val="0"/>
        <w:autoSpaceDN w:val="0"/>
        <w:adjustRightInd w:val="0"/>
        <w:jc w:val="both"/>
        <w:outlineLvl w:val="0"/>
        <w:rPr>
          <w:rFonts w:ascii="Calibri" w:hAnsi="Calibri" w:cs="Calibri"/>
          <w:bCs/>
          <w:lang w:val="sr-Latn-RS"/>
        </w:rPr>
      </w:pPr>
    </w:p>
    <w:p w14:paraId="25FEBC34" w14:textId="53CB5F42" w:rsidR="0037408C" w:rsidRPr="00795448" w:rsidRDefault="00D05E90">
      <w:pPr>
        <w:autoSpaceDE w:val="0"/>
        <w:autoSpaceDN w:val="0"/>
        <w:adjustRightInd w:val="0"/>
        <w:jc w:val="both"/>
        <w:rPr>
          <w:rFonts w:ascii="Calibri" w:hAnsi="Calibri" w:cs="Calibri"/>
          <w:bCs/>
          <w:lang w:val="sr-Latn-RS"/>
        </w:rPr>
      </w:pPr>
      <w:r>
        <w:rPr>
          <w:rFonts w:ascii="Calibri" w:hAnsi="Calibri" w:cs="Calibri"/>
          <w:bCs/>
          <w:lang w:val="sr-Latn-RS"/>
        </w:rPr>
        <w:t xml:space="preserve">Spoljna strana koverte mora sadržati naziv javnog poziva za </w:t>
      </w:r>
      <w:r w:rsidR="002B66D3">
        <w:rPr>
          <w:rFonts w:ascii="Calibri" w:hAnsi="Calibri" w:cs="Calibri"/>
          <w:bCs/>
          <w:lang w:val="sr-Latn-RS"/>
        </w:rPr>
        <w:t xml:space="preserve">projektne </w:t>
      </w:r>
      <w:r>
        <w:rPr>
          <w:rFonts w:ascii="Calibri" w:hAnsi="Calibri" w:cs="Calibri"/>
          <w:bCs/>
          <w:lang w:val="sr-Latn-RS"/>
        </w:rPr>
        <w:t>predl</w:t>
      </w:r>
      <w:r w:rsidR="002B66D3">
        <w:rPr>
          <w:rFonts w:ascii="Calibri" w:hAnsi="Calibri" w:cs="Calibri"/>
          <w:bCs/>
          <w:lang w:val="sr-Latn-RS"/>
        </w:rPr>
        <w:t>oge</w:t>
      </w:r>
      <w:r>
        <w:rPr>
          <w:rFonts w:ascii="Calibri" w:hAnsi="Calibri" w:cs="Calibri"/>
          <w:bCs/>
          <w:lang w:val="sr-Latn-RS"/>
        </w:rPr>
        <w:t>, pun naziv i adresu podnosioca prijave, pun naziv projekta i reči</w:t>
      </w:r>
      <w:r w:rsidR="0037408C" w:rsidRPr="00795448">
        <w:rPr>
          <w:rFonts w:ascii="Calibri" w:hAnsi="Calibri" w:cs="Calibri"/>
          <w:bCs/>
          <w:lang w:val="sr-Latn-RS"/>
        </w:rPr>
        <w:t xml:space="preserve">: </w:t>
      </w:r>
      <w:r>
        <w:rPr>
          <w:rFonts w:ascii="Calibri" w:hAnsi="Calibri" w:cs="Calibri"/>
          <w:b/>
          <w:bCs/>
          <w:lang w:val="sr-Latn-RS"/>
        </w:rPr>
        <w:t xml:space="preserve">„Ne otvarati pre zvaničnog otvaranja“. </w:t>
      </w:r>
      <w:r>
        <w:rPr>
          <w:rFonts w:ascii="Calibri" w:hAnsi="Calibri" w:cs="Calibri"/>
          <w:bCs/>
          <w:lang w:val="sr-Latn-RS"/>
        </w:rPr>
        <w:t xml:space="preserve">Opština će voditi evidenciju o svim primljenim </w:t>
      </w:r>
      <w:r w:rsidR="002B66D3">
        <w:rPr>
          <w:rFonts w:ascii="Calibri" w:hAnsi="Calibri" w:cs="Calibri"/>
          <w:bCs/>
          <w:lang w:val="sr-Latn-RS"/>
        </w:rPr>
        <w:t xml:space="preserve">projektnim </w:t>
      </w:r>
      <w:r>
        <w:rPr>
          <w:rFonts w:ascii="Calibri" w:hAnsi="Calibri" w:cs="Calibri"/>
          <w:bCs/>
          <w:lang w:val="sr-Latn-RS"/>
        </w:rPr>
        <w:t xml:space="preserve">predlozima </w:t>
      </w:r>
      <w:r w:rsidR="002B66D3">
        <w:rPr>
          <w:rFonts w:ascii="Calibri" w:hAnsi="Calibri" w:cs="Calibri"/>
          <w:bCs/>
          <w:lang w:val="sr-Latn-RS"/>
        </w:rPr>
        <w:t>OCD i izdavaće o</w:t>
      </w:r>
      <w:r>
        <w:rPr>
          <w:rFonts w:ascii="Calibri" w:hAnsi="Calibri" w:cs="Calibri"/>
          <w:bCs/>
          <w:lang w:val="sr-Latn-RS"/>
        </w:rPr>
        <w:t xml:space="preserve">dgovarajuće </w:t>
      </w:r>
      <w:r w:rsidR="002B66D3">
        <w:rPr>
          <w:rFonts w:ascii="Calibri" w:hAnsi="Calibri" w:cs="Calibri"/>
          <w:bCs/>
          <w:lang w:val="sr-Latn-RS"/>
        </w:rPr>
        <w:t>potvrde</w:t>
      </w:r>
      <w:r w:rsidR="00A438FC" w:rsidRPr="00795448">
        <w:rPr>
          <w:rFonts w:ascii="Calibri" w:hAnsi="Calibri" w:cs="Calibri"/>
          <w:bCs/>
          <w:lang w:val="sr-Latn-RS"/>
        </w:rPr>
        <w:t>.</w:t>
      </w:r>
    </w:p>
    <w:p w14:paraId="7DF2AA69" w14:textId="1691F395" w:rsidR="002B66D3" w:rsidRDefault="00D05E90">
      <w:pPr>
        <w:autoSpaceDE w:val="0"/>
        <w:autoSpaceDN w:val="0"/>
        <w:adjustRightInd w:val="0"/>
        <w:jc w:val="both"/>
        <w:rPr>
          <w:rFonts w:ascii="Calibri" w:hAnsi="Calibri" w:cs="Calibri"/>
          <w:bCs/>
          <w:lang w:val="sr-Latn-RS"/>
        </w:rPr>
      </w:pPr>
      <w:r>
        <w:rPr>
          <w:rFonts w:ascii="Calibri" w:hAnsi="Calibri" w:cs="Calibri"/>
          <w:bCs/>
          <w:lang w:val="sr-Latn-RS"/>
        </w:rPr>
        <w:t>Pre podnošenja pune prijave, savetuj</w:t>
      </w:r>
      <w:r w:rsidR="002B66D3">
        <w:rPr>
          <w:rFonts w:ascii="Calibri" w:hAnsi="Calibri" w:cs="Calibri"/>
          <w:bCs/>
          <w:lang w:val="sr-Latn-RS"/>
        </w:rPr>
        <w:t>e</w:t>
      </w:r>
      <w:r>
        <w:rPr>
          <w:rFonts w:ascii="Calibri" w:hAnsi="Calibri" w:cs="Calibri"/>
          <w:bCs/>
          <w:lang w:val="sr-Latn-RS"/>
        </w:rPr>
        <w:t xml:space="preserve"> s</w:t>
      </w:r>
      <w:r w:rsidR="002B66D3">
        <w:rPr>
          <w:rFonts w:ascii="Calibri" w:hAnsi="Calibri" w:cs="Calibri"/>
          <w:bCs/>
          <w:lang w:val="sr-Latn-RS"/>
        </w:rPr>
        <w:t>e</w:t>
      </w:r>
      <w:r>
        <w:rPr>
          <w:rFonts w:ascii="Calibri" w:hAnsi="Calibri" w:cs="Calibri"/>
          <w:bCs/>
          <w:lang w:val="sr-Latn-RS"/>
        </w:rPr>
        <w:t xml:space="preserve"> da OCD potvrde da je zahtevana dokumentacija/prijava kompletirana</w:t>
      </w:r>
      <w:r w:rsidR="008D14CD" w:rsidRPr="00795448">
        <w:rPr>
          <w:rFonts w:ascii="Calibri" w:hAnsi="Calibri" w:cs="Calibri"/>
          <w:bCs/>
          <w:lang w:val="sr-Latn-RS"/>
        </w:rPr>
        <w:t xml:space="preserve">. </w:t>
      </w:r>
      <w:r>
        <w:rPr>
          <w:rFonts w:ascii="Calibri" w:hAnsi="Calibri" w:cs="Calibri"/>
          <w:bCs/>
          <w:lang w:val="sr-Latn-RS"/>
        </w:rPr>
        <w:t>To se radi popunjavanjem Spiska za proveru</w:t>
      </w:r>
      <w:r w:rsidR="0037408C" w:rsidRPr="00795448">
        <w:rPr>
          <w:rFonts w:ascii="Calibri" w:hAnsi="Calibri" w:cs="Calibri"/>
          <w:bCs/>
          <w:lang w:val="sr-Latn-RS"/>
        </w:rPr>
        <w:t xml:space="preserve"> (An</w:t>
      </w:r>
      <w:r>
        <w:rPr>
          <w:rFonts w:ascii="Calibri" w:hAnsi="Calibri" w:cs="Calibri"/>
          <w:bCs/>
          <w:lang w:val="sr-Latn-RS"/>
        </w:rPr>
        <w:t>eks</w:t>
      </w:r>
      <w:r w:rsidR="0037408C" w:rsidRPr="00795448">
        <w:rPr>
          <w:rFonts w:ascii="Calibri" w:hAnsi="Calibri" w:cs="Calibri"/>
          <w:bCs/>
          <w:lang w:val="sr-Latn-RS"/>
        </w:rPr>
        <w:t xml:space="preserve"> </w:t>
      </w:r>
      <w:r w:rsidR="000300BC" w:rsidRPr="00795448">
        <w:rPr>
          <w:rFonts w:ascii="Calibri" w:hAnsi="Calibri" w:cs="Calibri"/>
          <w:bCs/>
          <w:lang w:val="sr-Latn-RS"/>
        </w:rPr>
        <w:t>10</w:t>
      </w:r>
      <w:r w:rsidR="0037408C" w:rsidRPr="00795448">
        <w:rPr>
          <w:rFonts w:ascii="Calibri" w:hAnsi="Calibri" w:cs="Calibri"/>
          <w:bCs/>
          <w:lang w:val="sr-Latn-RS"/>
        </w:rPr>
        <w:t>)</w:t>
      </w:r>
      <w:r w:rsidR="008D14CD" w:rsidRPr="00795448">
        <w:rPr>
          <w:rFonts w:ascii="Calibri" w:hAnsi="Calibri" w:cs="Calibri"/>
          <w:bCs/>
          <w:lang w:val="sr-Latn-RS"/>
        </w:rPr>
        <w:t>.</w:t>
      </w:r>
    </w:p>
    <w:p w14:paraId="19C98AAA" w14:textId="77777777" w:rsidR="002B66D3" w:rsidRPr="00795448" w:rsidRDefault="002B66D3">
      <w:pPr>
        <w:autoSpaceDE w:val="0"/>
        <w:autoSpaceDN w:val="0"/>
        <w:adjustRightInd w:val="0"/>
        <w:jc w:val="both"/>
        <w:rPr>
          <w:rFonts w:ascii="Calibri" w:hAnsi="Calibri" w:cs="Calibri"/>
          <w:bCs/>
          <w:lang w:val="sr-Latn-RS"/>
        </w:rPr>
      </w:pPr>
    </w:p>
    <w:p w14:paraId="0CD57F5C" w14:textId="4383E9A4" w:rsidR="0037408C" w:rsidRPr="00795448" w:rsidRDefault="00D05E90" w:rsidP="007A25D0">
      <w:pPr>
        <w:numPr>
          <w:ilvl w:val="0"/>
          <w:numId w:val="34"/>
        </w:numPr>
        <w:tabs>
          <w:tab w:val="clear" w:pos="720"/>
          <w:tab w:val="left" w:pos="360"/>
        </w:tabs>
        <w:autoSpaceDE w:val="0"/>
        <w:autoSpaceDN w:val="0"/>
        <w:adjustRightInd w:val="0"/>
        <w:spacing w:after="240"/>
        <w:ind w:left="810" w:hanging="450"/>
        <w:outlineLvl w:val="0"/>
        <w:rPr>
          <w:rFonts w:ascii="Calibri" w:hAnsi="Calibri" w:cs="Calibri"/>
          <w:b/>
          <w:bCs/>
          <w:u w:val="single"/>
          <w:lang w:val="sr-Latn-RS"/>
        </w:rPr>
      </w:pPr>
      <w:r>
        <w:rPr>
          <w:rFonts w:ascii="Calibri" w:hAnsi="Calibri" w:cs="Calibri"/>
          <w:b/>
          <w:bCs/>
          <w:u w:val="single"/>
          <w:lang w:val="sr-Latn-RS"/>
        </w:rPr>
        <w:t>Dalje informacije</w:t>
      </w:r>
    </w:p>
    <w:p w14:paraId="7583B6F9" w14:textId="78611338" w:rsidR="000300BC" w:rsidRPr="00795448" w:rsidRDefault="00EB6F17" w:rsidP="000300BC">
      <w:pPr>
        <w:ind w:right="-180"/>
        <w:jc w:val="both"/>
        <w:rPr>
          <w:rFonts w:ascii="Calibri" w:hAnsi="Calibri" w:cs="Calibri"/>
          <w:snapToGrid w:val="0"/>
          <w:lang w:val="sr-Latn-RS"/>
        </w:rPr>
      </w:pPr>
      <w:r w:rsidRPr="00795448">
        <w:rPr>
          <w:rFonts w:ascii="Calibri" w:hAnsi="Calibri" w:cs="Calibri"/>
          <w:b/>
          <w:i/>
          <w:snapToGrid w:val="0"/>
          <w:lang w:val="sr-Latn-RS"/>
        </w:rPr>
        <w:t>Informativ</w:t>
      </w:r>
      <w:r w:rsidR="00D05E90">
        <w:rPr>
          <w:rFonts w:ascii="Calibri" w:hAnsi="Calibri" w:cs="Calibri"/>
          <w:b/>
          <w:i/>
          <w:snapToGrid w:val="0"/>
          <w:lang w:val="sr-Latn-RS"/>
        </w:rPr>
        <w:t>n</w:t>
      </w:r>
      <w:r w:rsidRPr="00795448">
        <w:rPr>
          <w:rFonts w:ascii="Calibri" w:hAnsi="Calibri" w:cs="Calibri"/>
          <w:b/>
          <w:i/>
          <w:snapToGrid w:val="0"/>
          <w:lang w:val="sr-Latn-RS"/>
        </w:rPr>
        <w:t>e</w:t>
      </w:r>
      <w:r w:rsidR="000300BC" w:rsidRPr="00795448">
        <w:rPr>
          <w:rFonts w:ascii="Calibri" w:hAnsi="Calibri" w:cs="Calibri"/>
          <w:b/>
          <w:i/>
          <w:snapToGrid w:val="0"/>
          <w:lang w:val="sr-Latn-RS"/>
        </w:rPr>
        <w:t xml:space="preserve"> </w:t>
      </w:r>
      <w:r w:rsidRPr="00795448">
        <w:rPr>
          <w:rFonts w:ascii="Calibri" w:hAnsi="Calibri" w:cs="Calibri"/>
          <w:b/>
          <w:i/>
          <w:snapToGrid w:val="0"/>
          <w:lang w:val="sr-Latn-RS"/>
        </w:rPr>
        <w:t>ses</w:t>
      </w:r>
      <w:r w:rsidR="00D05E90">
        <w:rPr>
          <w:rFonts w:ascii="Calibri" w:hAnsi="Calibri" w:cs="Calibri"/>
          <w:b/>
          <w:i/>
          <w:snapToGrid w:val="0"/>
          <w:lang w:val="sr-Latn-RS"/>
        </w:rPr>
        <w:t>ije</w:t>
      </w:r>
      <w:r w:rsidR="000300BC" w:rsidRPr="00795448">
        <w:rPr>
          <w:rFonts w:ascii="Calibri" w:hAnsi="Calibri" w:cs="Calibri"/>
          <w:b/>
          <w:i/>
          <w:snapToGrid w:val="0"/>
          <w:lang w:val="sr-Latn-RS"/>
        </w:rPr>
        <w:t xml:space="preserve"> (o</w:t>
      </w:r>
      <w:r w:rsidR="00D05E90">
        <w:rPr>
          <w:rFonts w:ascii="Calibri" w:hAnsi="Calibri" w:cs="Calibri"/>
          <w:b/>
          <w:i/>
          <w:snapToGrid w:val="0"/>
          <w:lang w:val="sr-Latn-RS"/>
        </w:rPr>
        <w:t>tvoreni dani</w:t>
      </w:r>
      <w:r w:rsidR="000300BC" w:rsidRPr="00795448">
        <w:rPr>
          <w:rFonts w:ascii="Calibri" w:hAnsi="Calibri" w:cs="Calibri"/>
          <w:b/>
          <w:i/>
          <w:snapToGrid w:val="0"/>
          <w:lang w:val="sr-Latn-RS"/>
        </w:rPr>
        <w:t xml:space="preserve">) </w:t>
      </w:r>
      <w:r w:rsidR="00D05E90">
        <w:rPr>
          <w:rFonts w:ascii="Calibri" w:hAnsi="Calibri" w:cs="Calibri"/>
          <w:snapToGrid w:val="0"/>
          <w:lang w:val="sr-Latn-RS"/>
        </w:rPr>
        <w:t xml:space="preserve">održaće se u Opštini </w:t>
      </w:r>
      <w:r w:rsidR="004210E6">
        <w:rPr>
          <w:rFonts w:ascii="Calibri" w:hAnsi="Calibri" w:cs="Calibri"/>
          <w:snapToGrid w:val="0"/>
          <w:lang w:val="sr-Latn-RS"/>
        </w:rPr>
        <w:t>I</w:t>
      </w:r>
      <w:r w:rsidR="00B01486">
        <w:rPr>
          <w:rFonts w:ascii="Calibri" w:hAnsi="Calibri" w:cs="Calibri"/>
          <w:snapToGrid w:val="0"/>
          <w:lang w:val="sr-Latn-RS"/>
        </w:rPr>
        <w:t>stok</w:t>
      </w:r>
      <w:r w:rsidR="002C0FB2">
        <w:rPr>
          <w:rFonts w:ascii="Calibri" w:hAnsi="Calibri" w:cs="Calibri"/>
          <w:snapToGrid w:val="0"/>
          <w:lang w:val="sr-Latn-RS"/>
        </w:rPr>
        <w:t xml:space="preserve"> </w:t>
      </w:r>
      <w:r w:rsidR="002C0FB2" w:rsidRPr="002C0FB2">
        <w:rPr>
          <w:rFonts w:ascii="Calibri" w:hAnsi="Calibri" w:cs="Calibri"/>
          <w:b/>
          <w:snapToGrid w:val="0"/>
          <w:lang w:val="sr-Latn-RS"/>
        </w:rPr>
        <w:t>1</w:t>
      </w:r>
      <w:r w:rsidR="00E904E3">
        <w:rPr>
          <w:rFonts w:ascii="Calibri" w:hAnsi="Calibri" w:cs="Calibri"/>
          <w:b/>
          <w:snapToGrid w:val="0"/>
          <w:lang w:val="sr-Latn-RS"/>
        </w:rPr>
        <w:t>7</w:t>
      </w:r>
      <w:r w:rsidR="002C0FB2" w:rsidRPr="002C0FB2">
        <w:rPr>
          <w:rFonts w:ascii="Calibri" w:hAnsi="Calibri" w:cs="Calibri"/>
          <w:b/>
          <w:snapToGrid w:val="0"/>
          <w:lang w:val="sr-Latn-RS"/>
        </w:rPr>
        <w:t xml:space="preserve">. </w:t>
      </w:r>
      <w:r w:rsidR="00E904E3">
        <w:rPr>
          <w:rFonts w:ascii="Calibri" w:hAnsi="Calibri" w:cs="Calibri"/>
          <w:b/>
          <w:snapToGrid w:val="0"/>
          <w:lang w:val="sr-Latn-RS"/>
        </w:rPr>
        <w:t>januara</w:t>
      </w:r>
      <w:r w:rsidR="002C0FB2" w:rsidRPr="002C0FB2">
        <w:rPr>
          <w:rFonts w:ascii="Calibri" w:hAnsi="Calibri" w:cs="Calibri"/>
          <w:b/>
          <w:snapToGrid w:val="0"/>
          <w:lang w:val="sr-Latn-RS"/>
        </w:rPr>
        <w:t xml:space="preserve"> 2019.</w:t>
      </w:r>
      <w:r w:rsidR="002C0FB2">
        <w:rPr>
          <w:rFonts w:ascii="Calibri" w:hAnsi="Calibri" w:cs="Calibri"/>
          <w:snapToGrid w:val="0"/>
          <w:lang w:val="sr-Latn-RS"/>
        </w:rPr>
        <w:t xml:space="preserve"> i nastaviće se obukom o Upravljanju Projektnim Ciklusom (UPC), </w:t>
      </w:r>
      <w:r w:rsidR="002C0FB2" w:rsidRPr="002C0FB2">
        <w:rPr>
          <w:rFonts w:ascii="Calibri" w:hAnsi="Calibri" w:cs="Calibri"/>
          <w:b/>
          <w:snapToGrid w:val="0"/>
          <w:lang w:val="sr-Latn-RS"/>
        </w:rPr>
        <w:t>1</w:t>
      </w:r>
      <w:r w:rsidR="00E904E3">
        <w:rPr>
          <w:rFonts w:ascii="Calibri" w:hAnsi="Calibri" w:cs="Calibri"/>
          <w:b/>
          <w:snapToGrid w:val="0"/>
          <w:lang w:val="sr-Latn-RS"/>
        </w:rPr>
        <w:t>8</w:t>
      </w:r>
      <w:r w:rsidR="002C0FB2" w:rsidRPr="002C0FB2">
        <w:rPr>
          <w:rFonts w:ascii="Calibri" w:hAnsi="Calibri" w:cs="Calibri"/>
          <w:b/>
          <w:snapToGrid w:val="0"/>
          <w:lang w:val="sr-Latn-RS"/>
        </w:rPr>
        <w:t xml:space="preserve">. i </w:t>
      </w:r>
      <w:r w:rsidR="00E904E3">
        <w:rPr>
          <w:rFonts w:ascii="Calibri" w:hAnsi="Calibri" w:cs="Calibri"/>
          <w:b/>
          <w:snapToGrid w:val="0"/>
          <w:lang w:val="sr-Latn-RS"/>
        </w:rPr>
        <w:t>21</w:t>
      </w:r>
      <w:r w:rsidR="002C0FB2" w:rsidRPr="002C0FB2">
        <w:rPr>
          <w:rFonts w:ascii="Calibri" w:hAnsi="Calibri" w:cs="Calibri"/>
          <w:b/>
          <w:snapToGrid w:val="0"/>
          <w:lang w:val="sr-Latn-RS"/>
        </w:rPr>
        <w:t xml:space="preserve">. </w:t>
      </w:r>
      <w:r w:rsidR="00E904E3">
        <w:rPr>
          <w:rFonts w:ascii="Calibri" w:hAnsi="Calibri" w:cs="Calibri"/>
          <w:b/>
          <w:snapToGrid w:val="0"/>
          <w:lang w:val="sr-Latn-RS"/>
        </w:rPr>
        <w:t>januar</w:t>
      </w:r>
      <w:r w:rsidR="002C0FB2" w:rsidRPr="002C0FB2">
        <w:rPr>
          <w:rFonts w:ascii="Calibri" w:hAnsi="Calibri" w:cs="Calibri"/>
          <w:b/>
          <w:snapToGrid w:val="0"/>
          <w:lang w:val="sr-Latn-RS"/>
        </w:rPr>
        <w:t xml:space="preserve"> 2019</w:t>
      </w:r>
      <w:r w:rsidR="002C0FB2">
        <w:rPr>
          <w:rFonts w:ascii="Calibri" w:hAnsi="Calibri" w:cs="Calibri"/>
          <w:snapToGrid w:val="0"/>
          <w:lang w:val="sr-Latn-RS"/>
        </w:rPr>
        <w:t>.</w:t>
      </w:r>
      <w:r w:rsidR="00582F8A">
        <w:rPr>
          <w:rFonts w:ascii="Calibri" w:hAnsi="Calibri" w:cs="Calibri"/>
          <w:b/>
          <w:snapToGrid w:val="0"/>
          <w:lang w:val="sr-Latn-RS"/>
        </w:rPr>
        <w:t xml:space="preserve"> </w:t>
      </w:r>
      <w:r w:rsidR="00D05E90" w:rsidRPr="00D05E90">
        <w:rPr>
          <w:rFonts w:ascii="Calibri" w:hAnsi="Calibri" w:cs="Calibri"/>
          <w:b/>
          <w:snapToGrid w:val="0"/>
          <w:lang w:val="sr-Latn-RS"/>
        </w:rPr>
        <w:t>u skupštini opštine</w:t>
      </w:r>
      <w:r w:rsidR="00D05E90">
        <w:rPr>
          <w:rFonts w:ascii="Calibri" w:hAnsi="Calibri" w:cs="Calibri"/>
          <w:b/>
          <w:snapToGrid w:val="0"/>
          <w:lang w:val="sr-Latn-RS"/>
        </w:rPr>
        <w:t xml:space="preserve">, sa početkom u </w:t>
      </w:r>
      <w:r w:rsidR="009538D2" w:rsidRPr="00795448">
        <w:rPr>
          <w:rFonts w:ascii="Calibri" w:hAnsi="Calibri" w:cs="Calibri"/>
          <w:b/>
          <w:snapToGrid w:val="0"/>
          <w:lang w:val="sr-Latn-RS"/>
        </w:rPr>
        <w:t xml:space="preserve">10:00 </w:t>
      </w:r>
      <w:r w:rsidR="00D05E90">
        <w:rPr>
          <w:rFonts w:ascii="Calibri" w:hAnsi="Calibri" w:cs="Calibri"/>
          <w:b/>
          <w:snapToGrid w:val="0"/>
          <w:lang w:val="sr-Latn-RS"/>
        </w:rPr>
        <w:t>časova</w:t>
      </w:r>
      <w:r w:rsidR="00E42B35" w:rsidRPr="00795448">
        <w:rPr>
          <w:rFonts w:ascii="Calibri" w:hAnsi="Calibri" w:cs="Calibri"/>
          <w:snapToGrid w:val="0"/>
          <w:lang w:val="sr-Latn-RS"/>
        </w:rPr>
        <w:t>.</w:t>
      </w:r>
      <w:r w:rsidR="000300BC" w:rsidRPr="00795448">
        <w:rPr>
          <w:rFonts w:ascii="Calibri" w:hAnsi="Calibri" w:cs="Calibri"/>
          <w:snapToGrid w:val="0"/>
          <w:lang w:val="sr-Latn-RS"/>
        </w:rPr>
        <w:t xml:space="preserve"> </w:t>
      </w:r>
      <w:bookmarkStart w:id="11" w:name="_Hlk527453680"/>
      <w:r w:rsidR="00D05E90">
        <w:rPr>
          <w:rFonts w:ascii="Calibri" w:hAnsi="Calibri" w:cs="Calibri"/>
          <w:snapToGrid w:val="0"/>
          <w:lang w:val="sr-Latn-RS"/>
        </w:rPr>
        <w:t xml:space="preserve">U slučaju </w:t>
      </w:r>
      <w:r w:rsidR="00EA263F">
        <w:rPr>
          <w:rFonts w:ascii="Calibri" w:hAnsi="Calibri" w:cs="Calibri"/>
          <w:snapToGrid w:val="0"/>
          <w:lang w:val="sr-Latn-RS"/>
        </w:rPr>
        <w:t>v</w:t>
      </w:r>
      <w:r w:rsidR="00D05E90">
        <w:rPr>
          <w:rFonts w:ascii="Calibri" w:hAnsi="Calibri" w:cs="Calibri"/>
          <w:snapToGrid w:val="0"/>
          <w:lang w:val="sr-Latn-RS"/>
        </w:rPr>
        <w:t>elikog interesovanja OCD, sesije će biti ponovljene.</w:t>
      </w:r>
      <w:r w:rsidR="00D05E90" w:rsidRPr="00D05E90">
        <w:rPr>
          <w:rFonts w:ascii="Calibri" w:hAnsi="Calibri" w:cs="Calibri"/>
          <w:snapToGrid w:val="0"/>
          <w:lang w:val="sr-Latn-RS"/>
        </w:rPr>
        <w:t xml:space="preserve"> </w:t>
      </w:r>
      <w:r w:rsidR="00D05E90">
        <w:rPr>
          <w:rFonts w:ascii="Calibri" w:hAnsi="Calibri" w:cs="Calibri"/>
          <w:snapToGrid w:val="0"/>
          <w:lang w:val="sr-Latn-RS"/>
        </w:rPr>
        <w:t>Pravila i propozicije javnog poziva biće predstavljeni na svakoj sesiji zajedno sa prezentacijom čestih grešaka koje OCD čine kada se prijavljuju. Informativne sesije će se održavati tokom trajanja javnog poziva</w:t>
      </w:r>
      <w:bookmarkStart w:id="12" w:name="_Hlk527453799"/>
      <w:bookmarkEnd w:id="11"/>
      <w:r w:rsidR="000300BC" w:rsidRPr="00795448">
        <w:rPr>
          <w:rFonts w:ascii="Calibri" w:hAnsi="Calibri" w:cs="Calibri"/>
          <w:snapToGrid w:val="0"/>
          <w:lang w:val="sr-Latn-RS"/>
        </w:rPr>
        <w:t xml:space="preserve">. </w:t>
      </w:r>
      <w:bookmarkEnd w:id="12"/>
    </w:p>
    <w:p w14:paraId="590F6465" w14:textId="77777777" w:rsidR="000300BC" w:rsidRPr="00795448" w:rsidRDefault="000300BC" w:rsidP="000300BC">
      <w:pPr>
        <w:ind w:right="-180"/>
        <w:jc w:val="both"/>
        <w:rPr>
          <w:rFonts w:ascii="Calibri" w:hAnsi="Calibri" w:cs="Calibri"/>
          <w:snapToGrid w:val="0"/>
          <w:lang w:val="sr-Latn-RS"/>
        </w:rPr>
      </w:pPr>
    </w:p>
    <w:p w14:paraId="3E8B4CEF" w14:textId="48D8FEC7" w:rsidR="005E0619" w:rsidRPr="00795448" w:rsidRDefault="00D05E90" w:rsidP="000300BC">
      <w:pPr>
        <w:ind w:right="-180"/>
        <w:jc w:val="both"/>
        <w:rPr>
          <w:rFonts w:ascii="Calibri" w:hAnsi="Calibri" w:cs="Calibri"/>
          <w:snapToGrid w:val="0"/>
          <w:lang w:val="sr-Latn-RS"/>
        </w:rPr>
      </w:pPr>
      <w:r>
        <w:rPr>
          <w:rFonts w:ascii="Calibri" w:hAnsi="Calibri" w:cs="Calibri"/>
          <w:snapToGrid w:val="0"/>
          <w:lang w:val="sr-Latn-RS"/>
        </w:rPr>
        <w:t xml:space="preserve">Obuka </w:t>
      </w:r>
      <w:r w:rsidR="00582F8A">
        <w:rPr>
          <w:rFonts w:ascii="Calibri" w:hAnsi="Calibri" w:cs="Calibri"/>
          <w:snapToGrid w:val="0"/>
          <w:lang w:val="sr-Latn-RS"/>
        </w:rPr>
        <w:t xml:space="preserve">upravljanjem projektnim ciklusom (UPC) </w:t>
      </w:r>
      <w:r>
        <w:rPr>
          <w:rFonts w:ascii="Calibri" w:hAnsi="Calibri" w:cs="Calibri"/>
          <w:snapToGrid w:val="0"/>
          <w:lang w:val="sr-Latn-RS"/>
        </w:rPr>
        <w:t>za OCD biće organizovana sa fokusom na pripremi projekta</w:t>
      </w:r>
      <w:r w:rsidR="005E0619" w:rsidRPr="00795448">
        <w:rPr>
          <w:rFonts w:ascii="Calibri" w:hAnsi="Calibri" w:cs="Calibri"/>
          <w:snapToGrid w:val="0"/>
          <w:lang w:val="sr-Latn-RS"/>
        </w:rPr>
        <w:t xml:space="preserve"> (</w:t>
      </w:r>
      <w:r>
        <w:rPr>
          <w:rFonts w:ascii="Calibri" w:hAnsi="Calibri" w:cs="Calibri"/>
          <w:snapToGrid w:val="0"/>
          <w:lang w:val="sr-Latn-RS"/>
        </w:rPr>
        <w:t>prijava za projekat, budžet, lokalni okvir i plan aktivnosti</w:t>
      </w:r>
      <w:r w:rsidR="005E0619" w:rsidRPr="00795448">
        <w:rPr>
          <w:rFonts w:ascii="Calibri" w:hAnsi="Calibri" w:cs="Calibri"/>
          <w:snapToGrid w:val="0"/>
          <w:lang w:val="sr-Latn-RS"/>
        </w:rPr>
        <w:t>).</w:t>
      </w:r>
    </w:p>
    <w:p w14:paraId="0113494A" w14:textId="77777777" w:rsidR="005E0619" w:rsidRPr="00795448" w:rsidRDefault="005E0619" w:rsidP="000300BC">
      <w:pPr>
        <w:ind w:right="-180"/>
        <w:jc w:val="both"/>
        <w:rPr>
          <w:rFonts w:ascii="Calibri" w:hAnsi="Calibri" w:cs="Calibri"/>
          <w:snapToGrid w:val="0"/>
          <w:lang w:val="sr-Latn-RS"/>
        </w:rPr>
      </w:pPr>
    </w:p>
    <w:p w14:paraId="5BEF54E7" w14:textId="4ADC22BA" w:rsidR="000300BC" w:rsidRPr="00795448" w:rsidRDefault="00AC0707" w:rsidP="000300BC">
      <w:pPr>
        <w:ind w:right="-180"/>
        <w:jc w:val="both"/>
        <w:rPr>
          <w:rFonts w:ascii="Calibri" w:hAnsi="Calibri" w:cs="Calibri"/>
          <w:snapToGrid w:val="0"/>
          <w:lang w:val="sr-Latn-RS"/>
        </w:rPr>
      </w:pPr>
      <w:r>
        <w:rPr>
          <w:rFonts w:ascii="Calibri" w:hAnsi="Calibri" w:cs="Calibri"/>
          <w:snapToGrid w:val="0"/>
          <w:lang w:val="sr-Latn-RS"/>
        </w:rPr>
        <w:t>Tokom trajanja</w:t>
      </w:r>
      <w:r w:rsidR="000300BC" w:rsidRPr="00795448">
        <w:rPr>
          <w:rFonts w:ascii="Calibri" w:hAnsi="Calibri" w:cs="Calibri"/>
          <w:snapToGrid w:val="0"/>
          <w:lang w:val="sr-Latn-RS"/>
        </w:rPr>
        <w:t xml:space="preserve"> </w:t>
      </w:r>
      <w:r>
        <w:rPr>
          <w:rFonts w:ascii="Calibri" w:hAnsi="Calibri" w:cs="Calibri"/>
          <w:b/>
          <w:i/>
          <w:snapToGrid w:val="0"/>
          <w:lang w:val="sr-Latn-RS"/>
        </w:rPr>
        <w:t xml:space="preserve">javnog poziva </w:t>
      </w:r>
      <w:r>
        <w:rPr>
          <w:rFonts w:ascii="Calibri" w:hAnsi="Calibri" w:cs="Calibri"/>
          <w:i/>
          <w:snapToGrid w:val="0"/>
          <w:lang w:val="sr-Latn-RS"/>
        </w:rPr>
        <w:t xml:space="preserve">biće obezbeđena </w:t>
      </w:r>
      <w:r>
        <w:rPr>
          <w:rFonts w:ascii="Calibri" w:hAnsi="Calibri" w:cs="Calibri"/>
          <w:b/>
          <w:i/>
          <w:snapToGrid w:val="0"/>
          <w:lang w:val="sr-Latn-RS"/>
        </w:rPr>
        <w:t xml:space="preserve">podrška </w:t>
      </w:r>
      <w:r w:rsidR="00372E74">
        <w:rPr>
          <w:rFonts w:ascii="Calibri" w:hAnsi="Calibri" w:cs="Calibri"/>
          <w:b/>
          <w:i/>
          <w:snapToGrid w:val="0"/>
          <w:lang w:val="sr-Latn-RS"/>
        </w:rPr>
        <w:t>eksperta</w:t>
      </w:r>
      <w:r>
        <w:rPr>
          <w:rFonts w:ascii="Calibri" w:hAnsi="Calibri" w:cs="Calibri"/>
          <w:b/>
          <w:i/>
          <w:snapToGrid w:val="0"/>
          <w:lang w:val="sr-Latn-RS"/>
        </w:rPr>
        <w:t>/mentora</w:t>
      </w:r>
      <w:r w:rsidR="00226DCB" w:rsidRPr="00795448">
        <w:rPr>
          <w:rFonts w:ascii="Calibri" w:hAnsi="Calibri" w:cs="Calibri"/>
          <w:snapToGrid w:val="0"/>
          <w:lang w:val="sr-Latn-RS"/>
        </w:rPr>
        <w:t xml:space="preserve">. </w:t>
      </w:r>
      <w:r>
        <w:rPr>
          <w:rFonts w:ascii="Calibri" w:hAnsi="Calibri" w:cs="Calibri"/>
          <w:snapToGrid w:val="0"/>
          <w:lang w:val="sr-Latn-RS"/>
        </w:rPr>
        <w:t xml:space="preserve">Pomoć </w:t>
      </w:r>
      <w:r w:rsidR="00582F8A">
        <w:rPr>
          <w:rFonts w:ascii="Calibri" w:hAnsi="Calibri" w:cs="Calibri"/>
          <w:snapToGrid w:val="0"/>
          <w:lang w:val="sr-Latn-RS"/>
        </w:rPr>
        <w:t>će</w:t>
      </w:r>
      <w:r>
        <w:rPr>
          <w:rFonts w:ascii="Calibri" w:hAnsi="Calibri" w:cs="Calibri"/>
          <w:snapToGrid w:val="0"/>
          <w:lang w:val="sr-Latn-RS"/>
        </w:rPr>
        <w:t xml:space="preserve"> biti otvorena i javna, dok će raspored, uključujući i datum i vreme, biti ob</w:t>
      </w:r>
      <w:r w:rsidR="00582F8A">
        <w:rPr>
          <w:rFonts w:ascii="Calibri" w:hAnsi="Calibri" w:cs="Calibri"/>
          <w:snapToGrid w:val="0"/>
          <w:lang w:val="sr-Latn-RS"/>
        </w:rPr>
        <w:t>javljeni</w:t>
      </w:r>
      <w:r>
        <w:rPr>
          <w:rFonts w:ascii="Calibri" w:hAnsi="Calibri" w:cs="Calibri"/>
          <w:snapToGrid w:val="0"/>
          <w:lang w:val="sr-Latn-RS"/>
        </w:rPr>
        <w:t xml:space="preserve"> na Internet stranici Opštine</w:t>
      </w:r>
      <w:r w:rsidR="000300BC" w:rsidRPr="00795448">
        <w:rPr>
          <w:rFonts w:ascii="Calibri" w:hAnsi="Calibri" w:cs="Calibri"/>
          <w:snapToGrid w:val="0"/>
          <w:lang w:val="sr-Latn-RS"/>
        </w:rPr>
        <w:t>.</w:t>
      </w:r>
    </w:p>
    <w:p w14:paraId="07990487" w14:textId="77777777" w:rsidR="0037408C" w:rsidRPr="00795448" w:rsidRDefault="0037408C">
      <w:pPr>
        <w:autoSpaceDE w:val="0"/>
        <w:autoSpaceDN w:val="0"/>
        <w:adjustRightInd w:val="0"/>
        <w:jc w:val="both"/>
        <w:rPr>
          <w:rFonts w:ascii="Calibri" w:hAnsi="Calibri" w:cs="Calibri"/>
          <w:bCs/>
          <w:lang w:val="sr-Latn-RS"/>
        </w:rPr>
      </w:pPr>
    </w:p>
    <w:p w14:paraId="144F6F7C" w14:textId="51FE3BE4" w:rsidR="009940FC" w:rsidRPr="00795448" w:rsidRDefault="00AC0707" w:rsidP="00FC2DA3">
      <w:pPr>
        <w:ind w:right="-180"/>
        <w:jc w:val="both"/>
        <w:rPr>
          <w:rFonts w:ascii="Calibri" w:hAnsi="Calibri" w:cs="Calibri"/>
          <w:lang w:val="sr-Latn-RS"/>
        </w:rPr>
      </w:pPr>
      <w:r>
        <w:rPr>
          <w:rFonts w:ascii="Calibri" w:hAnsi="Calibri" w:cs="Calibri"/>
          <w:snapToGrid w:val="0"/>
          <w:lang w:val="sr-Latn-RS"/>
        </w:rPr>
        <w:t>Pored ovoga, sva pitanja koja se odnose na javni poziv mogu se podneti putem e-maila na sledeću adresu</w:t>
      </w:r>
      <w:r w:rsidR="00B72F19" w:rsidRPr="00795448">
        <w:rPr>
          <w:rFonts w:ascii="Calibri" w:hAnsi="Calibri" w:cs="Calibri"/>
          <w:snapToGrid w:val="0"/>
          <w:lang w:val="sr-Latn-RS"/>
        </w:rPr>
        <w:t>:</w:t>
      </w:r>
      <w:r w:rsidR="00FC2DA3" w:rsidRPr="00795448">
        <w:rPr>
          <w:rFonts w:ascii="Calibri" w:hAnsi="Calibri" w:cs="Calibri"/>
          <w:snapToGrid w:val="0"/>
          <w:lang w:val="sr-Latn-RS"/>
        </w:rPr>
        <w:t xml:space="preserve"> </w:t>
      </w:r>
      <w:hyperlink r:id="rId15" w:history="1">
        <w:r w:rsidR="00A81AB6" w:rsidRPr="00795448">
          <w:rPr>
            <w:rStyle w:val="Hyperlink"/>
            <w:rFonts w:ascii="Calibri" w:hAnsi="Calibri" w:cs="Calibri"/>
            <w:snapToGrid w:val="0"/>
            <w:lang w:val="sr-Latn-RS"/>
          </w:rPr>
          <w:t>registry.ks@undp.org</w:t>
        </w:r>
      </w:hyperlink>
      <w:r w:rsidR="00A81AB6" w:rsidRPr="00795448">
        <w:rPr>
          <w:rFonts w:ascii="Calibri" w:hAnsi="Calibri" w:cs="Calibri"/>
          <w:snapToGrid w:val="0"/>
          <w:lang w:val="sr-Latn-RS"/>
        </w:rPr>
        <w:t xml:space="preserve"> </w:t>
      </w:r>
      <w:r>
        <w:rPr>
          <w:rFonts w:ascii="Calibri" w:hAnsi="Calibri" w:cs="Calibri"/>
          <w:snapToGrid w:val="0"/>
          <w:lang w:val="sr-Latn-RS"/>
        </w:rPr>
        <w:t>sa napomenom o javnom pozivu</w:t>
      </w:r>
      <w:r w:rsidR="00FC2DA3" w:rsidRPr="00795448">
        <w:rPr>
          <w:rFonts w:ascii="Calibri" w:hAnsi="Calibri" w:cs="Calibri"/>
          <w:snapToGrid w:val="0"/>
          <w:lang w:val="sr-Latn-RS"/>
        </w:rPr>
        <w:t xml:space="preserve">. </w:t>
      </w:r>
      <w:r>
        <w:rPr>
          <w:rFonts w:ascii="Calibri" w:hAnsi="Calibri" w:cs="Calibri"/>
          <w:snapToGrid w:val="0"/>
          <w:lang w:val="sr-Latn-RS"/>
        </w:rPr>
        <w:t xml:space="preserve">Pitanja se mogu podnositi do </w:t>
      </w:r>
      <w:r w:rsidR="00E904E3">
        <w:rPr>
          <w:rFonts w:ascii="Calibri" w:hAnsi="Calibri" w:cs="Calibri"/>
          <w:snapToGrid w:val="0"/>
          <w:lang w:val="sr-Latn-RS"/>
        </w:rPr>
        <w:t>21</w:t>
      </w:r>
      <w:r w:rsidR="002C0FB2">
        <w:rPr>
          <w:rFonts w:ascii="Calibri" w:hAnsi="Calibri" w:cs="Calibri"/>
          <w:snapToGrid w:val="0"/>
          <w:lang w:val="sr-Latn-RS"/>
        </w:rPr>
        <w:t>. februara</w:t>
      </w:r>
      <w:r w:rsidR="00582F8A">
        <w:rPr>
          <w:rFonts w:ascii="Calibri" w:hAnsi="Calibri" w:cs="Calibri"/>
          <w:snapToGrid w:val="0"/>
          <w:lang w:val="sr-Latn-RS"/>
        </w:rPr>
        <w:t xml:space="preserve"> 2019. godine</w:t>
      </w:r>
      <w:r>
        <w:rPr>
          <w:rFonts w:ascii="Calibri" w:hAnsi="Calibri" w:cs="Calibri"/>
          <w:snapToGrid w:val="0"/>
          <w:lang w:val="sr-Latn-RS"/>
        </w:rPr>
        <w:t>, a odgovori će biti dati u roku od tri (3) radna dana od datuma prijema pitanja. U svrhu transparentnosti, svi odgovori biće objavlj</w:t>
      </w:r>
      <w:r w:rsidR="00582F8A">
        <w:rPr>
          <w:rFonts w:ascii="Calibri" w:hAnsi="Calibri" w:cs="Calibri"/>
          <w:snapToGrid w:val="0"/>
          <w:lang w:val="sr-Latn-RS"/>
        </w:rPr>
        <w:t>eni</w:t>
      </w:r>
      <w:r>
        <w:rPr>
          <w:rFonts w:ascii="Calibri" w:hAnsi="Calibri" w:cs="Calibri"/>
          <w:snapToGrid w:val="0"/>
          <w:lang w:val="sr-Latn-RS"/>
        </w:rPr>
        <w:t xml:space="preserve"> na Internet stranici UNDP</w:t>
      </w:r>
      <w:r w:rsidR="00C80110" w:rsidRPr="00795448">
        <w:rPr>
          <w:rFonts w:ascii="Calibri" w:hAnsi="Calibri" w:cs="Calibri"/>
          <w:lang w:val="sr-Latn-RS"/>
        </w:rPr>
        <w:t xml:space="preserve"> (</w:t>
      </w:r>
      <w:hyperlink r:id="rId16" w:history="1">
        <w:r w:rsidR="00A81AB6" w:rsidRPr="00795448">
          <w:rPr>
            <w:rStyle w:val="Hyperlink"/>
            <w:rFonts w:ascii="Calibri" w:hAnsi="Calibri" w:cs="Calibri"/>
            <w:lang w:val="sr-Latn-RS"/>
          </w:rPr>
          <w:t>www.ks.undp.org</w:t>
        </w:r>
      </w:hyperlink>
      <w:r w:rsidR="00C80110" w:rsidRPr="00795448">
        <w:rPr>
          <w:rFonts w:ascii="Calibri" w:hAnsi="Calibri" w:cs="Calibri"/>
          <w:lang w:val="sr-Latn-RS"/>
        </w:rPr>
        <w:t>)</w:t>
      </w:r>
      <w:r w:rsidR="00A81AB6" w:rsidRPr="00795448">
        <w:rPr>
          <w:rFonts w:ascii="Calibri" w:hAnsi="Calibri" w:cs="Calibri"/>
          <w:lang w:val="sr-Latn-RS"/>
        </w:rPr>
        <w:t>.</w:t>
      </w:r>
    </w:p>
    <w:p w14:paraId="4674A39D" w14:textId="77777777" w:rsidR="00A81AB6" w:rsidRPr="00795448" w:rsidRDefault="00A81AB6" w:rsidP="00FC2DA3">
      <w:pPr>
        <w:ind w:right="-180"/>
        <w:jc w:val="both"/>
        <w:rPr>
          <w:rFonts w:ascii="Calibri" w:hAnsi="Calibri" w:cs="Calibri"/>
          <w:snapToGrid w:val="0"/>
          <w:lang w:val="sr-Latn-RS"/>
        </w:rPr>
      </w:pPr>
    </w:p>
    <w:p w14:paraId="03B5A763" w14:textId="7B64FC93" w:rsidR="00A81AB6" w:rsidRPr="00795448" w:rsidRDefault="005C0BE3" w:rsidP="00683A97">
      <w:pPr>
        <w:ind w:right="-180"/>
        <w:jc w:val="both"/>
        <w:rPr>
          <w:rFonts w:ascii="Calibri" w:hAnsi="Calibri" w:cs="Calibri"/>
          <w:lang w:val="sr-Latn-RS"/>
        </w:rPr>
      </w:pPr>
      <w:r>
        <w:rPr>
          <w:rFonts w:ascii="Calibri" w:hAnsi="Calibri" w:cs="Calibri"/>
          <w:lang w:val="sr-Latn-RS"/>
        </w:rPr>
        <w:t xml:space="preserve">Dalje, dokument koji daje </w:t>
      </w:r>
      <w:r>
        <w:rPr>
          <w:rFonts w:ascii="Calibri" w:hAnsi="Calibri" w:cs="Calibri"/>
          <w:i/>
          <w:lang w:val="sr-Latn-RS"/>
        </w:rPr>
        <w:t xml:space="preserve">pregled najčešćih grešaka </w:t>
      </w:r>
      <w:r>
        <w:rPr>
          <w:rFonts w:ascii="Calibri" w:hAnsi="Calibri" w:cs="Calibri"/>
          <w:lang w:val="sr-Latn-RS"/>
        </w:rPr>
        <w:t>takođe je dostupan zajedno sa ostalim dokumentima javnog poziva, kao i Najčešće postavljana pitanja</w:t>
      </w:r>
      <w:r w:rsidR="00C80110" w:rsidRPr="00795448">
        <w:rPr>
          <w:rFonts w:ascii="Calibri" w:hAnsi="Calibri" w:cs="Calibri"/>
          <w:lang w:val="sr-Latn-RS"/>
        </w:rPr>
        <w:t xml:space="preserve"> (</w:t>
      </w:r>
      <w:r w:rsidR="00FC2DA3" w:rsidRPr="00795448">
        <w:rPr>
          <w:rFonts w:ascii="Calibri" w:hAnsi="Calibri" w:cs="Calibri"/>
          <w:lang w:val="sr-Latn-RS"/>
        </w:rPr>
        <w:t>FAQ</w:t>
      </w:r>
      <w:r w:rsidR="009B4DE0" w:rsidRPr="00795448">
        <w:rPr>
          <w:rFonts w:ascii="Calibri" w:hAnsi="Calibri" w:cs="Calibri"/>
          <w:lang w:val="sr-Latn-RS"/>
        </w:rPr>
        <w:t>)</w:t>
      </w:r>
      <w:r w:rsidR="00FC2DA3" w:rsidRPr="00795448">
        <w:rPr>
          <w:rFonts w:ascii="Calibri" w:hAnsi="Calibri" w:cs="Calibri"/>
          <w:lang w:val="sr-Latn-RS"/>
        </w:rPr>
        <w:t xml:space="preserve">. </w:t>
      </w:r>
      <w:r>
        <w:rPr>
          <w:rFonts w:ascii="Calibri" w:hAnsi="Calibri" w:cs="Calibri"/>
          <w:lang w:val="sr-Latn-RS"/>
        </w:rPr>
        <w:t xml:space="preserve">Oba dokumenta su rezultat prethodno objavljivanih poziva u opštini </w:t>
      </w:r>
      <w:r w:rsidR="004210E6">
        <w:rPr>
          <w:rFonts w:ascii="Calibri" w:hAnsi="Calibri" w:cs="Calibri"/>
          <w:lang w:val="sr-Latn-RS"/>
        </w:rPr>
        <w:t>Istok</w:t>
      </w:r>
      <w:r>
        <w:rPr>
          <w:rFonts w:ascii="Calibri" w:hAnsi="Calibri" w:cs="Calibri"/>
          <w:lang w:val="sr-Latn-RS"/>
        </w:rPr>
        <w:t xml:space="preserve"> i namera je da novi kandidati izbegnu slične ili iste greške tokom ovog poziva</w:t>
      </w:r>
      <w:r w:rsidR="009B4DE0" w:rsidRPr="00795448">
        <w:rPr>
          <w:rFonts w:ascii="Calibri" w:hAnsi="Calibri" w:cs="Calibri"/>
          <w:lang w:val="sr-Latn-RS"/>
        </w:rPr>
        <w:t>.</w:t>
      </w:r>
    </w:p>
    <w:p w14:paraId="6AE34346" w14:textId="77777777" w:rsidR="009940FC" w:rsidRPr="00795448" w:rsidRDefault="009940FC">
      <w:pPr>
        <w:autoSpaceDE w:val="0"/>
        <w:autoSpaceDN w:val="0"/>
        <w:adjustRightInd w:val="0"/>
        <w:jc w:val="both"/>
        <w:rPr>
          <w:rFonts w:ascii="Calibri" w:hAnsi="Calibri" w:cs="Calibri"/>
          <w:bCs/>
          <w:lang w:val="sr-Latn-RS"/>
        </w:rPr>
      </w:pPr>
    </w:p>
    <w:p w14:paraId="2B98CB1E" w14:textId="572AAE37" w:rsidR="0037408C" w:rsidRPr="00795448" w:rsidRDefault="00041167" w:rsidP="007A25D0">
      <w:pPr>
        <w:numPr>
          <w:ilvl w:val="0"/>
          <w:numId w:val="34"/>
        </w:numPr>
        <w:tabs>
          <w:tab w:val="clear" w:pos="720"/>
          <w:tab w:val="num" w:pos="360"/>
        </w:tabs>
        <w:autoSpaceDE w:val="0"/>
        <w:autoSpaceDN w:val="0"/>
        <w:adjustRightInd w:val="0"/>
        <w:spacing w:after="240"/>
        <w:ind w:left="810" w:hanging="450"/>
        <w:outlineLvl w:val="0"/>
        <w:rPr>
          <w:rFonts w:ascii="Calibri" w:hAnsi="Calibri" w:cs="Calibri"/>
          <w:b/>
          <w:bCs/>
          <w:lang w:val="sr-Latn-RS"/>
        </w:rPr>
      </w:pPr>
      <w:r w:rsidRPr="00795448">
        <w:rPr>
          <w:rFonts w:ascii="Calibri" w:hAnsi="Calibri" w:cs="Calibri"/>
          <w:b/>
          <w:bCs/>
          <w:u w:val="single"/>
          <w:lang w:val="sr-Latn-RS"/>
        </w:rPr>
        <w:t>Evalua</w:t>
      </w:r>
      <w:r w:rsidR="005C0BE3">
        <w:rPr>
          <w:rFonts w:ascii="Calibri" w:hAnsi="Calibri" w:cs="Calibri"/>
          <w:b/>
          <w:bCs/>
          <w:u w:val="single"/>
          <w:lang w:val="sr-Latn-RS"/>
        </w:rPr>
        <w:t xml:space="preserve">cija i izbor </w:t>
      </w:r>
      <w:r w:rsidR="00582F8A">
        <w:rPr>
          <w:rFonts w:ascii="Calibri" w:hAnsi="Calibri" w:cs="Calibri"/>
          <w:b/>
          <w:bCs/>
          <w:u w:val="single"/>
          <w:lang w:val="sr-Latn-RS"/>
        </w:rPr>
        <w:t xml:space="preserve">projektnih </w:t>
      </w:r>
      <w:r w:rsidR="005C0BE3">
        <w:rPr>
          <w:rFonts w:ascii="Calibri" w:hAnsi="Calibri" w:cs="Calibri"/>
          <w:b/>
          <w:bCs/>
          <w:u w:val="single"/>
          <w:lang w:val="sr-Latn-RS"/>
        </w:rPr>
        <w:t xml:space="preserve">predloga </w:t>
      </w:r>
    </w:p>
    <w:p w14:paraId="7FBE91F4" w14:textId="2523A9CC" w:rsidR="00FC2DA3" w:rsidRPr="00795448" w:rsidRDefault="005C0BE3" w:rsidP="00582F8A">
      <w:pPr>
        <w:pStyle w:val="Text1"/>
        <w:spacing w:after="0"/>
        <w:ind w:left="0"/>
        <w:rPr>
          <w:rFonts w:ascii="Calibri" w:hAnsi="Calibri" w:cs="Calibri"/>
          <w:b/>
          <w:bCs/>
          <w:snapToGrid w:val="0"/>
          <w:szCs w:val="24"/>
          <w:lang w:val="sr-Latn-RS"/>
        </w:rPr>
      </w:pPr>
      <w:r>
        <w:rPr>
          <w:rFonts w:ascii="Calibri" w:hAnsi="Calibri" w:cs="Calibri"/>
          <w:bCs/>
          <w:snapToGrid w:val="0"/>
          <w:szCs w:val="24"/>
          <w:lang w:val="sr-Latn-RS"/>
        </w:rPr>
        <w:t>Prijave OCD biće ocenjivane od strane komisije za evaluaciju koja se sastoji od dv</w:t>
      </w:r>
      <w:r w:rsidR="00582F8A">
        <w:rPr>
          <w:rFonts w:ascii="Calibri" w:hAnsi="Calibri" w:cs="Calibri"/>
          <w:bCs/>
          <w:snapToGrid w:val="0"/>
          <w:szCs w:val="24"/>
          <w:lang w:val="sr-Latn-RS"/>
        </w:rPr>
        <w:t xml:space="preserve">a predstavnika Opštine </w:t>
      </w:r>
      <w:r w:rsidR="004210E6">
        <w:rPr>
          <w:rFonts w:ascii="Calibri" w:hAnsi="Calibri" w:cs="Calibri"/>
          <w:bCs/>
          <w:snapToGrid w:val="0"/>
          <w:szCs w:val="24"/>
          <w:lang w:val="sr-Latn-RS"/>
        </w:rPr>
        <w:t>Istok</w:t>
      </w:r>
      <w:r w:rsidR="00582F8A">
        <w:rPr>
          <w:rFonts w:ascii="Calibri" w:hAnsi="Calibri" w:cs="Calibri"/>
          <w:bCs/>
          <w:snapToGrid w:val="0"/>
          <w:szCs w:val="24"/>
          <w:lang w:val="sr-Latn-RS"/>
        </w:rPr>
        <w:t xml:space="preserve"> </w:t>
      </w:r>
      <w:r>
        <w:rPr>
          <w:rFonts w:ascii="Calibri" w:hAnsi="Calibri" w:cs="Calibri"/>
          <w:bCs/>
          <w:snapToGrid w:val="0"/>
          <w:szCs w:val="24"/>
          <w:lang w:val="sr-Latn-RS"/>
        </w:rPr>
        <w:t>i dva predstavnika UNDP</w:t>
      </w:r>
      <w:r w:rsidR="00D90C47" w:rsidRPr="00795448">
        <w:rPr>
          <w:rFonts w:ascii="Calibri" w:hAnsi="Calibri" w:cs="Calibri"/>
          <w:bCs/>
          <w:snapToGrid w:val="0"/>
          <w:szCs w:val="24"/>
          <w:lang w:val="sr-Latn-RS"/>
        </w:rPr>
        <w:t>.</w:t>
      </w:r>
      <w:r w:rsidR="0037408C" w:rsidRPr="00795448">
        <w:rPr>
          <w:rFonts w:ascii="Calibri" w:hAnsi="Calibri" w:cs="Calibri"/>
          <w:bCs/>
          <w:snapToGrid w:val="0"/>
          <w:szCs w:val="24"/>
          <w:lang w:val="sr-Latn-RS"/>
        </w:rPr>
        <w:t xml:space="preserve"> </w:t>
      </w:r>
    </w:p>
    <w:p w14:paraId="09A88258" w14:textId="059CB884" w:rsidR="00016339" w:rsidRPr="00795448" w:rsidRDefault="00016339">
      <w:pPr>
        <w:pStyle w:val="Text1"/>
        <w:spacing w:after="0"/>
        <w:ind w:left="0"/>
        <w:rPr>
          <w:rFonts w:ascii="Calibri" w:hAnsi="Calibri" w:cs="Calibri"/>
          <w:bCs/>
          <w:snapToGrid w:val="0"/>
          <w:szCs w:val="24"/>
          <w:lang w:val="sr-Latn-RS"/>
        </w:rPr>
      </w:pPr>
    </w:p>
    <w:p w14:paraId="209D2F2B" w14:textId="6ED29D22" w:rsidR="0037408C" w:rsidRPr="00795448" w:rsidRDefault="00CD7DCE">
      <w:pPr>
        <w:pStyle w:val="Text1"/>
        <w:spacing w:after="0"/>
        <w:ind w:left="0"/>
        <w:rPr>
          <w:rFonts w:ascii="Calibri" w:hAnsi="Calibri" w:cs="Calibri"/>
          <w:bCs/>
          <w:snapToGrid w:val="0"/>
          <w:szCs w:val="24"/>
          <w:lang w:val="sr-Latn-RS"/>
        </w:rPr>
      </w:pPr>
      <w:r>
        <w:rPr>
          <w:rFonts w:ascii="Calibri" w:hAnsi="Calibri" w:cs="Calibri"/>
          <w:bCs/>
          <w:snapToGrid w:val="0"/>
          <w:szCs w:val="24"/>
          <w:lang w:val="sr-Latn-RS"/>
        </w:rPr>
        <w:t>Prijava će biti ocenjivana u skladu sa sledećim</w:t>
      </w:r>
      <w:r w:rsidR="0037408C" w:rsidRPr="00795448">
        <w:rPr>
          <w:rFonts w:ascii="Calibri" w:hAnsi="Calibri" w:cs="Calibri"/>
          <w:bCs/>
          <w:snapToGrid w:val="0"/>
          <w:szCs w:val="24"/>
          <w:lang w:val="sr-Latn-RS"/>
        </w:rPr>
        <w:t xml:space="preserve">: </w:t>
      </w:r>
    </w:p>
    <w:p w14:paraId="49274180" w14:textId="77777777" w:rsidR="006E5A3E" w:rsidRPr="00795448" w:rsidRDefault="006E5A3E">
      <w:pPr>
        <w:pStyle w:val="Text1"/>
        <w:spacing w:after="0"/>
        <w:ind w:left="0"/>
        <w:rPr>
          <w:rFonts w:ascii="Calibri" w:hAnsi="Calibri" w:cs="Calibri"/>
          <w:bCs/>
          <w:snapToGrid w:val="0"/>
          <w:szCs w:val="24"/>
          <w:lang w:val="sr-Latn-RS"/>
        </w:rPr>
      </w:pPr>
    </w:p>
    <w:p w14:paraId="0208A887" w14:textId="648BF0FF" w:rsidR="0037408C" w:rsidRPr="00795448" w:rsidRDefault="00465B2F" w:rsidP="007A25D0">
      <w:pPr>
        <w:pStyle w:val="Text1"/>
        <w:tabs>
          <w:tab w:val="left" w:pos="360"/>
          <w:tab w:val="left" w:pos="2608"/>
          <w:tab w:val="left" w:pos="3317"/>
        </w:tabs>
        <w:spacing w:after="0"/>
        <w:ind w:left="0"/>
        <w:contextualSpacing/>
        <w:rPr>
          <w:rFonts w:ascii="Calibri" w:hAnsi="Calibri" w:cs="Calibri"/>
          <w:bCs/>
          <w:snapToGrid w:val="0"/>
          <w:szCs w:val="24"/>
          <w:lang w:val="sr-Latn-RS"/>
        </w:rPr>
      </w:pPr>
      <w:r w:rsidRPr="00795448">
        <w:rPr>
          <w:rFonts w:ascii="Calibri" w:hAnsi="Calibri" w:cs="Calibri"/>
          <w:bCs/>
          <w:snapToGrid w:val="0"/>
          <w:szCs w:val="24"/>
          <w:lang w:val="sr-Latn-RS"/>
        </w:rPr>
        <w:t>(1)</w:t>
      </w:r>
      <w:r w:rsidRPr="00795448">
        <w:rPr>
          <w:rFonts w:ascii="Calibri" w:hAnsi="Calibri" w:cs="Calibri"/>
          <w:bCs/>
          <w:snapToGrid w:val="0"/>
          <w:szCs w:val="24"/>
          <w:lang w:val="sr-Latn-RS"/>
        </w:rPr>
        <w:tab/>
      </w:r>
      <w:r w:rsidR="00D90C47" w:rsidRPr="00795448">
        <w:rPr>
          <w:rFonts w:ascii="Calibri" w:hAnsi="Calibri" w:cs="Calibri"/>
          <w:bCs/>
          <w:snapToGrid w:val="0"/>
          <w:szCs w:val="24"/>
          <w:lang w:val="sr-Latn-RS"/>
        </w:rPr>
        <w:t>Administrativ</w:t>
      </w:r>
      <w:r w:rsidR="00CD7DCE">
        <w:rPr>
          <w:rFonts w:ascii="Calibri" w:hAnsi="Calibri" w:cs="Calibri"/>
          <w:bCs/>
          <w:snapToGrid w:val="0"/>
          <w:szCs w:val="24"/>
          <w:lang w:val="sr-Latn-RS"/>
        </w:rPr>
        <w:t>ni kriterijumi</w:t>
      </w:r>
      <w:r w:rsidR="00D90C47" w:rsidRPr="00795448">
        <w:rPr>
          <w:rFonts w:ascii="Calibri" w:hAnsi="Calibri" w:cs="Calibri"/>
          <w:bCs/>
          <w:snapToGrid w:val="0"/>
          <w:szCs w:val="24"/>
          <w:lang w:val="sr-Latn-RS"/>
        </w:rPr>
        <w:t>:</w:t>
      </w:r>
    </w:p>
    <w:p w14:paraId="2135F6BF" w14:textId="4433DA65" w:rsidR="0037408C" w:rsidRPr="00795448" w:rsidRDefault="00CD7DCE" w:rsidP="006E5A3E">
      <w:pPr>
        <w:pStyle w:val="Text1"/>
        <w:numPr>
          <w:ilvl w:val="0"/>
          <w:numId w:val="10"/>
        </w:numPr>
        <w:tabs>
          <w:tab w:val="clear" w:pos="720"/>
          <w:tab w:val="num" w:pos="900"/>
        </w:tabs>
        <w:spacing w:after="0"/>
        <w:ind w:left="539" w:firstLine="0"/>
        <w:contextualSpacing/>
        <w:rPr>
          <w:rFonts w:ascii="Calibri" w:hAnsi="Calibri" w:cs="Calibri"/>
          <w:bCs/>
          <w:snapToGrid w:val="0"/>
          <w:szCs w:val="24"/>
          <w:lang w:val="sr-Latn-RS"/>
        </w:rPr>
      </w:pPr>
      <w:r>
        <w:rPr>
          <w:rFonts w:ascii="Calibri" w:hAnsi="Calibri" w:cs="Calibri"/>
          <w:bCs/>
          <w:snapToGrid w:val="0"/>
          <w:szCs w:val="24"/>
          <w:lang w:val="sr-Latn-RS"/>
        </w:rPr>
        <w:t>Prijava je popunjena u skladu sa Spiskom za proveru</w:t>
      </w:r>
      <w:r w:rsidR="0037408C" w:rsidRPr="00795448">
        <w:rPr>
          <w:rFonts w:ascii="Calibri" w:hAnsi="Calibri" w:cs="Calibri"/>
          <w:bCs/>
          <w:snapToGrid w:val="0"/>
          <w:szCs w:val="24"/>
          <w:lang w:val="sr-Latn-RS"/>
        </w:rPr>
        <w:t xml:space="preserve">; </w:t>
      </w:r>
    </w:p>
    <w:p w14:paraId="1141A0FA" w14:textId="581860BC" w:rsidR="0037408C" w:rsidRPr="00582F8A" w:rsidRDefault="002E1C56" w:rsidP="00582F8A">
      <w:pPr>
        <w:pStyle w:val="Text1"/>
        <w:numPr>
          <w:ilvl w:val="0"/>
          <w:numId w:val="10"/>
        </w:numPr>
        <w:tabs>
          <w:tab w:val="clear" w:pos="720"/>
          <w:tab w:val="num" w:pos="900"/>
        </w:tabs>
        <w:spacing w:after="0"/>
        <w:ind w:left="539" w:firstLine="0"/>
        <w:contextualSpacing/>
        <w:rPr>
          <w:rFonts w:ascii="Calibri" w:hAnsi="Calibri" w:cs="Calibri"/>
          <w:bCs/>
          <w:snapToGrid w:val="0"/>
          <w:szCs w:val="24"/>
          <w:lang w:val="sr-Latn-RS"/>
        </w:rPr>
      </w:pPr>
      <w:r w:rsidRPr="00795448">
        <w:rPr>
          <w:rFonts w:ascii="Calibri" w:hAnsi="Calibri" w:cs="Calibri"/>
          <w:bCs/>
          <w:snapToGrid w:val="0"/>
          <w:szCs w:val="24"/>
          <w:lang w:val="sr-Latn-RS"/>
        </w:rPr>
        <w:lastRenderedPageBreak/>
        <w:t>Proje</w:t>
      </w:r>
      <w:r w:rsidR="00CD7DCE">
        <w:rPr>
          <w:rFonts w:ascii="Calibri" w:hAnsi="Calibri" w:cs="Calibri"/>
          <w:bCs/>
          <w:snapToGrid w:val="0"/>
          <w:szCs w:val="24"/>
          <w:lang w:val="sr-Latn-RS"/>
        </w:rPr>
        <w:t>ktna dokumentacija je dostavljena u tri (3)</w:t>
      </w:r>
      <w:r w:rsidR="00EA263F">
        <w:rPr>
          <w:rFonts w:ascii="Calibri" w:hAnsi="Calibri" w:cs="Calibri"/>
          <w:bCs/>
          <w:snapToGrid w:val="0"/>
          <w:szCs w:val="24"/>
          <w:lang w:val="sr-Latn-RS"/>
        </w:rPr>
        <w:t xml:space="preserve"> štampan</w:t>
      </w:r>
      <w:r w:rsidR="00CD7DCE">
        <w:rPr>
          <w:rFonts w:ascii="Calibri" w:hAnsi="Calibri" w:cs="Calibri"/>
          <w:bCs/>
          <w:snapToGrid w:val="0"/>
          <w:szCs w:val="24"/>
          <w:lang w:val="sr-Latn-RS"/>
        </w:rPr>
        <w:t xml:space="preserve">a primerka i jednoj (1) elektronskoj </w:t>
      </w:r>
      <w:r w:rsidR="00582F8A">
        <w:rPr>
          <w:rFonts w:ascii="Calibri" w:hAnsi="Calibri" w:cs="Calibri"/>
          <w:bCs/>
          <w:snapToGrid w:val="0"/>
          <w:szCs w:val="24"/>
          <w:lang w:val="sr-Latn-RS"/>
        </w:rPr>
        <w:t xml:space="preserve">   </w:t>
      </w:r>
      <w:r w:rsidR="00CD7DCE">
        <w:rPr>
          <w:rFonts w:ascii="Calibri" w:hAnsi="Calibri" w:cs="Calibri"/>
          <w:bCs/>
          <w:snapToGrid w:val="0"/>
          <w:szCs w:val="24"/>
          <w:lang w:val="sr-Latn-RS"/>
        </w:rPr>
        <w:t>kopiji</w:t>
      </w:r>
      <w:r w:rsidR="00582F8A">
        <w:rPr>
          <w:rFonts w:ascii="Calibri" w:hAnsi="Calibri" w:cs="Calibri"/>
          <w:bCs/>
          <w:snapToGrid w:val="0"/>
          <w:szCs w:val="24"/>
          <w:lang w:val="sr-Latn-RS"/>
        </w:rPr>
        <w:t xml:space="preserve"> </w:t>
      </w:r>
      <w:r w:rsidR="0090436D" w:rsidRPr="00582F8A">
        <w:rPr>
          <w:rFonts w:ascii="Calibri" w:hAnsi="Calibri" w:cs="Calibri"/>
          <w:bCs/>
          <w:snapToGrid w:val="0"/>
          <w:szCs w:val="24"/>
          <w:lang w:val="sr-Latn-RS"/>
        </w:rPr>
        <w:t>(</w:t>
      </w:r>
      <w:r w:rsidR="00D90C47" w:rsidRPr="00582F8A">
        <w:rPr>
          <w:rFonts w:ascii="Calibri" w:hAnsi="Calibri" w:cs="Calibri"/>
          <w:bCs/>
          <w:snapToGrid w:val="0"/>
          <w:szCs w:val="24"/>
          <w:lang w:val="sr-Latn-RS"/>
        </w:rPr>
        <w:t xml:space="preserve">CD </w:t>
      </w:r>
      <w:r w:rsidR="00CD7DCE" w:rsidRPr="00582F8A">
        <w:rPr>
          <w:rFonts w:ascii="Calibri" w:hAnsi="Calibri" w:cs="Calibri"/>
          <w:bCs/>
          <w:snapToGrid w:val="0"/>
          <w:szCs w:val="24"/>
          <w:lang w:val="sr-Latn-RS"/>
        </w:rPr>
        <w:t>ili</w:t>
      </w:r>
      <w:r w:rsidR="00D90C47" w:rsidRPr="00582F8A">
        <w:rPr>
          <w:rFonts w:ascii="Calibri" w:hAnsi="Calibri" w:cs="Calibri"/>
          <w:bCs/>
          <w:snapToGrid w:val="0"/>
          <w:szCs w:val="24"/>
          <w:lang w:val="sr-Latn-RS"/>
        </w:rPr>
        <w:t xml:space="preserve"> USB</w:t>
      </w:r>
      <w:r w:rsidR="00BC4070" w:rsidRPr="00582F8A">
        <w:rPr>
          <w:rFonts w:ascii="Calibri" w:hAnsi="Calibri" w:cs="Calibri"/>
          <w:bCs/>
          <w:snapToGrid w:val="0"/>
          <w:szCs w:val="24"/>
          <w:lang w:val="sr-Latn-RS"/>
        </w:rPr>
        <w:t xml:space="preserve"> </w:t>
      </w:r>
      <w:r w:rsidR="00CD7DCE" w:rsidRPr="00582F8A">
        <w:rPr>
          <w:rFonts w:ascii="Calibri" w:hAnsi="Calibri" w:cs="Calibri"/>
          <w:bCs/>
          <w:snapToGrid w:val="0"/>
          <w:szCs w:val="24"/>
          <w:lang w:val="sr-Latn-RS"/>
        </w:rPr>
        <w:t>memorija</w:t>
      </w:r>
      <w:r w:rsidR="00D90C47" w:rsidRPr="00582F8A">
        <w:rPr>
          <w:rFonts w:ascii="Calibri" w:hAnsi="Calibri" w:cs="Calibri"/>
          <w:bCs/>
          <w:snapToGrid w:val="0"/>
          <w:szCs w:val="24"/>
          <w:lang w:val="sr-Latn-RS"/>
        </w:rPr>
        <w:t>)</w:t>
      </w:r>
      <w:r w:rsidR="006E5A3E" w:rsidRPr="00582F8A">
        <w:rPr>
          <w:rFonts w:ascii="Calibri" w:hAnsi="Calibri" w:cs="Calibri"/>
          <w:bCs/>
          <w:snapToGrid w:val="0"/>
          <w:szCs w:val="24"/>
          <w:lang w:val="sr-Latn-RS"/>
        </w:rPr>
        <w:t xml:space="preserve">; </w:t>
      </w:r>
    </w:p>
    <w:p w14:paraId="1DC95D1B" w14:textId="5F414F47" w:rsidR="002E1C56" w:rsidRPr="00795448" w:rsidRDefault="00EA263F" w:rsidP="006E5A3E">
      <w:pPr>
        <w:pStyle w:val="Text1"/>
        <w:numPr>
          <w:ilvl w:val="0"/>
          <w:numId w:val="10"/>
        </w:numPr>
        <w:tabs>
          <w:tab w:val="clear" w:pos="720"/>
          <w:tab w:val="num" w:pos="900"/>
        </w:tabs>
        <w:spacing w:after="0"/>
        <w:ind w:left="539" w:firstLine="0"/>
        <w:contextualSpacing/>
        <w:rPr>
          <w:rFonts w:ascii="Calibri" w:hAnsi="Calibri" w:cs="Calibri"/>
          <w:bCs/>
          <w:snapToGrid w:val="0"/>
          <w:szCs w:val="24"/>
          <w:lang w:val="sr-Latn-RS"/>
        </w:rPr>
      </w:pPr>
      <w:r>
        <w:rPr>
          <w:rFonts w:ascii="Calibri" w:hAnsi="Calibri" w:cs="Calibri"/>
          <w:bCs/>
          <w:snapToGrid w:val="0"/>
          <w:szCs w:val="24"/>
          <w:lang w:val="sr-Latn-RS"/>
        </w:rPr>
        <w:t>Dodatn</w:t>
      </w:r>
      <w:r w:rsidR="00CD7DCE">
        <w:rPr>
          <w:rFonts w:ascii="Calibri" w:hAnsi="Calibri" w:cs="Calibri"/>
          <w:bCs/>
          <w:snapToGrid w:val="0"/>
          <w:szCs w:val="24"/>
          <w:lang w:val="sr-Latn-RS"/>
        </w:rPr>
        <w:t xml:space="preserve">a dokumentacija </w:t>
      </w:r>
      <w:r w:rsidR="00582F8A">
        <w:rPr>
          <w:rFonts w:ascii="Calibri" w:hAnsi="Calibri" w:cs="Calibri"/>
          <w:bCs/>
          <w:snapToGrid w:val="0"/>
          <w:szCs w:val="24"/>
          <w:lang w:val="sr-Latn-RS"/>
        </w:rPr>
        <w:t>je podneta</w:t>
      </w:r>
      <w:r w:rsidR="00CD7DCE">
        <w:rPr>
          <w:rFonts w:ascii="Calibri" w:hAnsi="Calibri" w:cs="Calibri"/>
          <w:bCs/>
          <w:snapToGrid w:val="0"/>
          <w:szCs w:val="24"/>
          <w:lang w:val="sr-Latn-RS"/>
        </w:rPr>
        <w:t xml:space="preserve"> u jednom (1) štampanom primerku</w:t>
      </w:r>
      <w:r w:rsidR="006E5A3E" w:rsidRPr="00795448">
        <w:rPr>
          <w:rFonts w:ascii="Calibri" w:hAnsi="Calibri" w:cs="Calibri"/>
          <w:bCs/>
          <w:snapToGrid w:val="0"/>
          <w:szCs w:val="24"/>
          <w:lang w:val="sr-Latn-RS"/>
        </w:rPr>
        <w:t>.</w:t>
      </w:r>
    </w:p>
    <w:p w14:paraId="510596D2" w14:textId="77777777" w:rsidR="00A23AD3" w:rsidRPr="00795448" w:rsidRDefault="00A23AD3" w:rsidP="002916E7">
      <w:pPr>
        <w:pStyle w:val="Text1"/>
        <w:spacing w:after="0"/>
        <w:ind w:left="539"/>
        <w:contextualSpacing/>
        <w:rPr>
          <w:rFonts w:ascii="Calibri" w:hAnsi="Calibri" w:cs="Calibri"/>
          <w:bCs/>
          <w:snapToGrid w:val="0"/>
          <w:szCs w:val="24"/>
          <w:lang w:val="sr-Latn-RS"/>
        </w:rPr>
      </w:pPr>
    </w:p>
    <w:p w14:paraId="5E77D11A" w14:textId="3E89D36C" w:rsidR="0037408C" w:rsidRPr="00795448" w:rsidRDefault="003A7C44" w:rsidP="007F73C8">
      <w:pPr>
        <w:pStyle w:val="Text1"/>
        <w:numPr>
          <w:ilvl w:val="0"/>
          <w:numId w:val="33"/>
        </w:numPr>
        <w:spacing w:after="0"/>
        <w:contextualSpacing/>
        <w:rPr>
          <w:rFonts w:ascii="Calibri" w:hAnsi="Calibri" w:cs="Calibri"/>
          <w:bCs/>
          <w:snapToGrid w:val="0"/>
          <w:szCs w:val="24"/>
          <w:lang w:val="sr-Latn-RS"/>
        </w:rPr>
      </w:pPr>
      <w:r>
        <w:rPr>
          <w:rFonts w:ascii="Calibri" w:hAnsi="Calibri" w:cs="Calibri"/>
          <w:bCs/>
          <w:snapToGrid w:val="0"/>
          <w:szCs w:val="24"/>
          <w:lang w:val="sr-Latn-RS"/>
        </w:rPr>
        <w:t>Uslovi koji se odnose na OCD koja podnosi prijavu, partnera i aktivnosti</w:t>
      </w:r>
      <w:r w:rsidR="00D90C47" w:rsidRPr="00795448">
        <w:rPr>
          <w:rFonts w:ascii="Calibri" w:hAnsi="Calibri" w:cs="Calibri"/>
          <w:bCs/>
          <w:snapToGrid w:val="0"/>
          <w:szCs w:val="24"/>
          <w:lang w:val="sr-Latn-RS"/>
        </w:rPr>
        <w:t>:</w:t>
      </w:r>
    </w:p>
    <w:p w14:paraId="359DB1FB" w14:textId="0FEE07AC" w:rsidR="0037408C" w:rsidRPr="00795448" w:rsidRDefault="003A7C44" w:rsidP="002916E7">
      <w:pPr>
        <w:pStyle w:val="Text1"/>
        <w:numPr>
          <w:ilvl w:val="0"/>
          <w:numId w:val="10"/>
        </w:numPr>
        <w:tabs>
          <w:tab w:val="clear" w:pos="720"/>
          <w:tab w:val="num" w:pos="900"/>
        </w:tabs>
        <w:spacing w:after="0"/>
        <w:ind w:left="900"/>
        <w:contextualSpacing/>
        <w:rPr>
          <w:rFonts w:ascii="Calibri" w:hAnsi="Calibri" w:cs="Calibri"/>
          <w:bCs/>
          <w:snapToGrid w:val="0"/>
          <w:szCs w:val="24"/>
          <w:lang w:val="sr-Latn-RS"/>
        </w:rPr>
      </w:pPr>
      <w:r>
        <w:rPr>
          <w:rFonts w:ascii="Calibri" w:hAnsi="Calibri" w:cs="Calibri"/>
          <w:bCs/>
          <w:snapToGrid w:val="0"/>
          <w:szCs w:val="24"/>
          <w:lang w:val="sr-Latn-RS"/>
        </w:rPr>
        <w:t>Potvrda da podnosilac prijave,</w:t>
      </w:r>
      <w:r w:rsidR="0037408C" w:rsidRPr="00795448">
        <w:rPr>
          <w:rFonts w:ascii="Calibri" w:hAnsi="Calibri" w:cs="Calibri"/>
          <w:bCs/>
          <w:snapToGrid w:val="0"/>
          <w:szCs w:val="24"/>
          <w:lang w:val="sr-Latn-RS"/>
        </w:rPr>
        <w:t xml:space="preserve"> partner (</w:t>
      </w:r>
      <w:r>
        <w:rPr>
          <w:rFonts w:ascii="Calibri" w:hAnsi="Calibri" w:cs="Calibri"/>
          <w:bCs/>
          <w:snapToGrid w:val="0"/>
          <w:szCs w:val="24"/>
          <w:lang w:val="sr-Latn-RS"/>
        </w:rPr>
        <w:t>i  članovi, ako ih ima</w:t>
      </w:r>
      <w:r w:rsidR="0037408C" w:rsidRPr="00795448">
        <w:rPr>
          <w:rFonts w:ascii="Calibri" w:hAnsi="Calibri" w:cs="Calibri"/>
          <w:bCs/>
          <w:snapToGrid w:val="0"/>
          <w:szCs w:val="24"/>
          <w:lang w:val="sr-Latn-RS"/>
        </w:rPr>
        <w:t>)</w:t>
      </w:r>
      <w:r>
        <w:rPr>
          <w:rFonts w:ascii="Calibri" w:hAnsi="Calibri" w:cs="Calibri"/>
          <w:bCs/>
          <w:snapToGrid w:val="0"/>
          <w:szCs w:val="24"/>
          <w:lang w:val="sr-Latn-RS"/>
        </w:rPr>
        <w:t>, kao</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i aktivnosti</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ispunjavaju uslove postavljene u poglavljima</w:t>
      </w:r>
      <w:r w:rsidR="0037408C" w:rsidRPr="00795448">
        <w:rPr>
          <w:rFonts w:ascii="Calibri" w:hAnsi="Calibri" w:cs="Calibri"/>
          <w:bCs/>
          <w:snapToGrid w:val="0"/>
          <w:szCs w:val="24"/>
          <w:lang w:val="sr-Latn-RS"/>
        </w:rPr>
        <w:t xml:space="preserve"> </w:t>
      </w:r>
      <w:r w:rsidR="00613B55" w:rsidRPr="00795448">
        <w:rPr>
          <w:rFonts w:ascii="Calibri" w:hAnsi="Calibri" w:cs="Calibri"/>
          <w:bCs/>
          <w:snapToGrid w:val="0"/>
          <w:szCs w:val="24"/>
          <w:lang w:val="sr-Latn-RS"/>
        </w:rPr>
        <w:t>3,4,</w:t>
      </w:r>
      <w:r w:rsidR="0037408C" w:rsidRPr="00795448">
        <w:rPr>
          <w:rFonts w:ascii="Calibri" w:hAnsi="Calibri" w:cs="Calibri"/>
          <w:bCs/>
          <w:snapToGrid w:val="0"/>
          <w:szCs w:val="24"/>
          <w:lang w:val="sr-Latn-RS"/>
        </w:rPr>
        <w:t>5, 6, 7, 8</w:t>
      </w:r>
      <w:r w:rsidR="00613B55" w:rsidRPr="00795448">
        <w:rPr>
          <w:rFonts w:ascii="Calibri" w:hAnsi="Calibri" w:cs="Calibri"/>
          <w:bCs/>
          <w:snapToGrid w:val="0"/>
          <w:szCs w:val="24"/>
          <w:lang w:val="sr-Latn-RS"/>
        </w:rPr>
        <w:t xml:space="preserve"> </w:t>
      </w:r>
      <w:r>
        <w:rPr>
          <w:rFonts w:ascii="Calibri" w:hAnsi="Calibri" w:cs="Calibri"/>
          <w:bCs/>
          <w:snapToGrid w:val="0"/>
          <w:szCs w:val="24"/>
          <w:lang w:val="sr-Latn-RS"/>
        </w:rPr>
        <w:t>i</w:t>
      </w:r>
      <w:r w:rsidR="00613B55" w:rsidRPr="00795448">
        <w:rPr>
          <w:rFonts w:ascii="Calibri" w:hAnsi="Calibri" w:cs="Calibri"/>
          <w:bCs/>
          <w:snapToGrid w:val="0"/>
          <w:szCs w:val="24"/>
          <w:lang w:val="sr-Latn-RS"/>
        </w:rPr>
        <w:t xml:space="preserve"> </w:t>
      </w:r>
      <w:r w:rsidR="0037408C" w:rsidRPr="00795448">
        <w:rPr>
          <w:rFonts w:ascii="Calibri" w:hAnsi="Calibri" w:cs="Calibri"/>
          <w:bCs/>
          <w:snapToGrid w:val="0"/>
          <w:szCs w:val="24"/>
          <w:lang w:val="sr-Latn-RS"/>
        </w:rPr>
        <w:t xml:space="preserve">9. </w:t>
      </w:r>
    </w:p>
    <w:p w14:paraId="7DC1B45C" w14:textId="77777777" w:rsidR="002916E7" w:rsidRPr="00795448" w:rsidRDefault="002916E7" w:rsidP="002916E7">
      <w:pPr>
        <w:pStyle w:val="Text1"/>
        <w:spacing w:after="0"/>
        <w:ind w:left="900"/>
        <w:contextualSpacing/>
        <w:rPr>
          <w:rFonts w:ascii="Calibri" w:hAnsi="Calibri" w:cs="Calibri"/>
          <w:bCs/>
          <w:snapToGrid w:val="0"/>
          <w:szCs w:val="24"/>
          <w:lang w:val="sr-Latn-RS"/>
        </w:rPr>
      </w:pPr>
    </w:p>
    <w:p w14:paraId="0B3126E2" w14:textId="56A94072" w:rsidR="0037408C" w:rsidRPr="00795448" w:rsidRDefault="0037408C" w:rsidP="007A25D0">
      <w:pPr>
        <w:pStyle w:val="Text1"/>
        <w:tabs>
          <w:tab w:val="left" w:pos="360"/>
          <w:tab w:val="left" w:pos="2608"/>
          <w:tab w:val="left" w:pos="3317"/>
        </w:tabs>
        <w:spacing w:after="0"/>
        <w:ind w:left="0"/>
        <w:contextualSpacing/>
        <w:rPr>
          <w:rFonts w:ascii="Calibri" w:hAnsi="Calibri" w:cs="Calibri"/>
          <w:bCs/>
          <w:snapToGrid w:val="0"/>
          <w:szCs w:val="24"/>
          <w:lang w:val="sr-Latn-RS"/>
        </w:rPr>
      </w:pPr>
      <w:r w:rsidRPr="00795448">
        <w:rPr>
          <w:rFonts w:ascii="Calibri" w:hAnsi="Calibri" w:cs="Calibri"/>
          <w:bCs/>
          <w:snapToGrid w:val="0"/>
          <w:szCs w:val="24"/>
          <w:lang w:val="sr-Latn-RS"/>
        </w:rPr>
        <w:t>(3)</w:t>
      </w:r>
      <w:r w:rsidRPr="00795448">
        <w:rPr>
          <w:rFonts w:ascii="Calibri" w:hAnsi="Calibri" w:cs="Calibri"/>
          <w:bCs/>
          <w:snapToGrid w:val="0"/>
          <w:szCs w:val="24"/>
          <w:lang w:val="sr-Latn-RS"/>
        </w:rPr>
        <w:tab/>
        <w:t>Evalua</w:t>
      </w:r>
      <w:r w:rsidR="003A7C44">
        <w:rPr>
          <w:rFonts w:ascii="Calibri" w:hAnsi="Calibri" w:cs="Calibri"/>
          <w:bCs/>
          <w:snapToGrid w:val="0"/>
          <w:szCs w:val="24"/>
          <w:lang w:val="sr-Latn-RS"/>
        </w:rPr>
        <w:t>cija kvaliteta dizajna projekta i finansijska evaluacija</w:t>
      </w:r>
      <w:r w:rsidR="00D90C47" w:rsidRPr="00795448">
        <w:rPr>
          <w:rFonts w:ascii="Calibri" w:hAnsi="Calibri" w:cs="Calibri"/>
          <w:bCs/>
          <w:snapToGrid w:val="0"/>
          <w:szCs w:val="24"/>
          <w:lang w:val="sr-Latn-RS"/>
        </w:rPr>
        <w:t>:</w:t>
      </w:r>
      <w:r w:rsidRPr="00795448">
        <w:rPr>
          <w:rFonts w:ascii="Calibri" w:hAnsi="Calibri" w:cs="Calibri"/>
          <w:bCs/>
          <w:snapToGrid w:val="0"/>
          <w:szCs w:val="24"/>
          <w:lang w:val="sr-Latn-RS"/>
        </w:rPr>
        <w:t xml:space="preserve"> </w:t>
      </w:r>
    </w:p>
    <w:p w14:paraId="77AD7082" w14:textId="77777777" w:rsidR="00DD0AFE" w:rsidRPr="00795448" w:rsidRDefault="00DD0AFE" w:rsidP="002916E7">
      <w:pPr>
        <w:pStyle w:val="Text1"/>
        <w:tabs>
          <w:tab w:val="left" w:pos="567"/>
          <w:tab w:val="left" w:pos="2608"/>
          <w:tab w:val="left" w:pos="3317"/>
        </w:tabs>
        <w:spacing w:after="0"/>
        <w:ind w:left="0"/>
        <w:contextualSpacing/>
        <w:rPr>
          <w:rFonts w:ascii="Calibri" w:hAnsi="Calibri" w:cs="Calibri"/>
          <w:bCs/>
          <w:snapToGrid w:val="0"/>
          <w:szCs w:val="24"/>
          <w:lang w:val="sr-Latn-RS"/>
        </w:rPr>
      </w:pPr>
    </w:p>
    <w:p w14:paraId="53C22535" w14:textId="1762A2F0" w:rsidR="0037408C" w:rsidRPr="00795448" w:rsidRDefault="003A7C44">
      <w:pPr>
        <w:jc w:val="both"/>
        <w:rPr>
          <w:rFonts w:ascii="Calibri" w:hAnsi="Calibri" w:cs="Calibri"/>
          <w:bCs/>
          <w:lang w:val="sr-Latn-RS"/>
        </w:rPr>
      </w:pPr>
      <w:r>
        <w:rPr>
          <w:rFonts w:ascii="Calibri" w:hAnsi="Calibri" w:cs="Calibri"/>
          <w:bCs/>
          <w:lang w:val="sr-Latn-RS"/>
        </w:rPr>
        <w:t>Ocena kvaliteta dizajna projekta, uključujući i predloženi budžet, obavljaće se u skladu sa kriterijumima postavljenim u Tabeli za evaluaciju koja je sastavni deo ovog dokumenta</w:t>
      </w:r>
      <w:r w:rsidR="0037408C" w:rsidRPr="00795448">
        <w:rPr>
          <w:rFonts w:ascii="Calibri" w:hAnsi="Calibri" w:cs="Calibri"/>
          <w:bCs/>
          <w:lang w:val="sr-Latn-RS"/>
        </w:rPr>
        <w:t xml:space="preserve">. </w:t>
      </w:r>
      <w:r>
        <w:rPr>
          <w:rFonts w:ascii="Calibri" w:hAnsi="Calibri" w:cs="Calibri"/>
          <w:bCs/>
          <w:lang w:val="sr-Latn-RS"/>
        </w:rPr>
        <w:t>Postoje dve vrste kriterijuma za evaluaciju</w:t>
      </w:r>
      <w:r w:rsidR="0037408C" w:rsidRPr="00795448">
        <w:rPr>
          <w:rFonts w:ascii="Calibri" w:hAnsi="Calibri" w:cs="Calibri"/>
          <w:bCs/>
          <w:lang w:val="sr-Latn-RS"/>
        </w:rPr>
        <w:t xml:space="preserve">: </w:t>
      </w:r>
      <w:r>
        <w:rPr>
          <w:rFonts w:ascii="Calibri" w:hAnsi="Calibri" w:cs="Calibri"/>
          <w:b/>
          <w:bCs/>
          <w:lang w:val="sr-Latn-RS"/>
        </w:rPr>
        <w:t>kriterijumi za selekciju</w:t>
      </w:r>
      <w:r w:rsidR="0037408C" w:rsidRPr="00795448">
        <w:rPr>
          <w:rFonts w:ascii="Calibri" w:hAnsi="Calibri" w:cs="Calibri"/>
          <w:bCs/>
          <w:lang w:val="sr-Latn-RS"/>
        </w:rPr>
        <w:t xml:space="preserve"> </w:t>
      </w:r>
      <w:r>
        <w:rPr>
          <w:rFonts w:ascii="Calibri" w:hAnsi="Calibri" w:cs="Calibri"/>
          <w:bCs/>
          <w:lang w:val="sr-Latn-RS"/>
        </w:rPr>
        <w:t>i</w:t>
      </w:r>
      <w:r w:rsidR="0037408C" w:rsidRPr="00795448">
        <w:rPr>
          <w:rFonts w:ascii="Calibri" w:hAnsi="Calibri" w:cs="Calibri"/>
          <w:bCs/>
          <w:lang w:val="sr-Latn-RS"/>
        </w:rPr>
        <w:t xml:space="preserve"> </w:t>
      </w:r>
      <w:r>
        <w:rPr>
          <w:rFonts w:ascii="Calibri" w:hAnsi="Calibri" w:cs="Calibri"/>
          <w:b/>
          <w:bCs/>
          <w:lang w:val="sr-Latn-RS"/>
        </w:rPr>
        <w:t>kriterijumi za dodeljivanje fondova</w:t>
      </w:r>
      <w:r w:rsidR="0037408C" w:rsidRPr="00795448">
        <w:rPr>
          <w:rFonts w:ascii="Calibri" w:hAnsi="Calibri" w:cs="Calibri"/>
          <w:bCs/>
          <w:lang w:val="sr-Latn-RS"/>
        </w:rPr>
        <w:t xml:space="preserve">. </w:t>
      </w:r>
    </w:p>
    <w:p w14:paraId="5A1A575E" w14:textId="3C61D5A0" w:rsidR="0037408C" w:rsidRPr="00795448" w:rsidRDefault="003A7C44" w:rsidP="008B20FE">
      <w:pPr>
        <w:pStyle w:val="Text1"/>
        <w:tabs>
          <w:tab w:val="left" w:pos="567"/>
          <w:tab w:val="left" w:pos="2608"/>
          <w:tab w:val="left" w:pos="3317"/>
        </w:tabs>
        <w:spacing w:after="0"/>
        <w:ind w:left="0"/>
        <w:contextualSpacing/>
        <w:rPr>
          <w:rFonts w:ascii="Calibri" w:hAnsi="Calibri" w:cs="Calibri"/>
          <w:bCs/>
          <w:snapToGrid w:val="0"/>
          <w:szCs w:val="24"/>
          <w:lang w:val="sr-Latn-RS"/>
        </w:rPr>
      </w:pPr>
      <w:r>
        <w:rPr>
          <w:rFonts w:ascii="Calibri" w:hAnsi="Calibri" w:cs="Calibri"/>
          <w:bCs/>
          <w:snapToGrid w:val="0"/>
          <w:szCs w:val="24"/>
          <w:lang w:val="sr-Latn-RS"/>
        </w:rPr>
        <w:t>Cilj</w:t>
      </w:r>
      <w:r w:rsidR="0037408C" w:rsidRPr="00795448">
        <w:rPr>
          <w:rFonts w:ascii="Calibri" w:hAnsi="Calibri" w:cs="Calibri"/>
          <w:bCs/>
          <w:snapToGrid w:val="0"/>
          <w:szCs w:val="24"/>
          <w:lang w:val="sr-Latn-RS"/>
        </w:rPr>
        <w:t xml:space="preserve"> </w:t>
      </w:r>
      <w:r>
        <w:rPr>
          <w:rFonts w:ascii="Calibri" w:hAnsi="Calibri" w:cs="Calibri"/>
          <w:b/>
          <w:bCs/>
          <w:snapToGrid w:val="0"/>
          <w:szCs w:val="24"/>
          <w:lang w:val="sr-Latn-RS"/>
        </w:rPr>
        <w:t>kriterijuma za selekciju</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je ocenjivanje finansijskih i operativnih sposobnosti kandidata kako bi se osiguralo da oni</w:t>
      </w:r>
      <w:r w:rsidR="0037408C" w:rsidRPr="00795448">
        <w:rPr>
          <w:rFonts w:ascii="Calibri" w:hAnsi="Calibri" w:cs="Calibri"/>
          <w:bCs/>
          <w:snapToGrid w:val="0"/>
          <w:szCs w:val="24"/>
          <w:lang w:val="sr-Latn-RS"/>
        </w:rPr>
        <w:t xml:space="preserve">: </w:t>
      </w:r>
    </w:p>
    <w:p w14:paraId="3F968751" w14:textId="31E67A7F" w:rsidR="0037408C" w:rsidRPr="00795448" w:rsidRDefault="003A7C44" w:rsidP="008B20FE">
      <w:pPr>
        <w:pStyle w:val="Text1"/>
        <w:numPr>
          <w:ilvl w:val="0"/>
          <w:numId w:val="10"/>
        </w:numPr>
        <w:tabs>
          <w:tab w:val="clear" w:pos="720"/>
          <w:tab w:val="num" w:pos="900"/>
        </w:tabs>
        <w:spacing w:after="0"/>
        <w:ind w:left="900"/>
        <w:contextualSpacing/>
        <w:rPr>
          <w:rFonts w:ascii="Calibri" w:hAnsi="Calibri" w:cs="Calibri"/>
          <w:bCs/>
          <w:snapToGrid w:val="0"/>
          <w:szCs w:val="24"/>
          <w:lang w:val="sr-Latn-RS"/>
        </w:rPr>
      </w:pPr>
      <w:r>
        <w:rPr>
          <w:rFonts w:ascii="Calibri" w:hAnsi="Calibri" w:cs="Calibri"/>
          <w:bCs/>
          <w:snapToGrid w:val="0"/>
          <w:szCs w:val="24"/>
          <w:lang w:val="sr-Latn-RS"/>
        </w:rPr>
        <w:t>Imaju stabilne i dovoljne fondove za svoje redovne aktivnosti</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tokom čitavog perioda implementacije projekta</w:t>
      </w:r>
      <w:r w:rsidR="0037408C" w:rsidRPr="00795448">
        <w:rPr>
          <w:rFonts w:ascii="Calibri" w:hAnsi="Calibri" w:cs="Calibri"/>
          <w:bCs/>
          <w:snapToGrid w:val="0"/>
          <w:szCs w:val="24"/>
          <w:lang w:val="sr-Latn-RS"/>
        </w:rPr>
        <w:t xml:space="preserve">; </w:t>
      </w:r>
    </w:p>
    <w:p w14:paraId="0CD203EC" w14:textId="6191860A" w:rsidR="0037408C" w:rsidRPr="00795448" w:rsidRDefault="003A7C44" w:rsidP="008B20FE">
      <w:pPr>
        <w:pStyle w:val="Text1"/>
        <w:numPr>
          <w:ilvl w:val="0"/>
          <w:numId w:val="10"/>
        </w:numPr>
        <w:tabs>
          <w:tab w:val="clear" w:pos="720"/>
          <w:tab w:val="num" w:pos="900"/>
        </w:tabs>
        <w:spacing w:after="0"/>
        <w:ind w:left="900"/>
        <w:contextualSpacing/>
        <w:rPr>
          <w:rFonts w:ascii="Calibri" w:hAnsi="Calibri" w:cs="Calibri"/>
          <w:bCs/>
          <w:snapToGrid w:val="0"/>
          <w:szCs w:val="24"/>
          <w:lang w:val="sr-Latn-RS"/>
        </w:rPr>
      </w:pPr>
      <w:r>
        <w:rPr>
          <w:rFonts w:ascii="Calibri" w:hAnsi="Calibri" w:cs="Calibri"/>
          <w:bCs/>
          <w:snapToGrid w:val="0"/>
          <w:szCs w:val="24"/>
          <w:lang w:val="sr-Latn-RS"/>
        </w:rPr>
        <w:t>Poseduju profesionalni kapacitet i neophodne kvalifikacije za uspešnu implementaciju projekta</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Isto važi i za partnere podnosilaca prijave</w:t>
      </w:r>
      <w:r w:rsidR="0037408C" w:rsidRPr="00795448">
        <w:rPr>
          <w:rFonts w:ascii="Calibri" w:hAnsi="Calibri" w:cs="Calibri"/>
          <w:bCs/>
          <w:snapToGrid w:val="0"/>
          <w:szCs w:val="24"/>
          <w:lang w:val="sr-Latn-RS"/>
        </w:rPr>
        <w:t xml:space="preserve">. </w:t>
      </w:r>
    </w:p>
    <w:p w14:paraId="6FED31E0" w14:textId="77777777" w:rsidR="008B20FE" w:rsidRPr="00795448" w:rsidRDefault="008B20FE" w:rsidP="008B20FE">
      <w:pPr>
        <w:pStyle w:val="Text1"/>
        <w:spacing w:after="0"/>
        <w:ind w:left="900"/>
        <w:contextualSpacing/>
        <w:rPr>
          <w:rFonts w:ascii="Calibri" w:hAnsi="Calibri" w:cs="Calibri"/>
          <w:bCs/>
          <w:snapToGrid w:val="0"/>
          <w:szCs w:val="24"/>
          <w:lang w:val="sr-Latn-RS"/>
        </w:rPr>
      </w:pPr>
    </w:p>
    <w:p w14:paraId="799F409A" w14:textId="31119501" w:rsidR="0037408C" w:rsidRPr="00795448" w:rsidRDefault="006207D1">
      <w:pPr>
        <w:pStyle w:val="Text1"/>
        <w:tabs>
          <w:tab w:val="left" w:pos="567"/>
          <w:tab w:val="left" w:pos="2608"/>
          <w:tab w:val="left" w:pos="3317"/>
        </w:tabs>
        <w:spacing w:after="0"/>
        <w:ind w:left="0"/>
        <w:rPr>
          <w:rFonts w:ascii="Calibri" w:hAnsi="Calibri" w:cs="Calibri"/>
          <w:bCs/>
          <w:snapToGrid w:val="0"/>
          <w:szCs w:val="24"/>
          <w:lang w:val="sr-Latn-RS"/>
        </w:rPr>
      </w:pPr>
      <w:r>
        <w:rPr>
          <w:rFonts w:ascii="Calibri" w:hAnsi="Calibri" w:cs="Calibri"/>
          <w:b/>
          <w:bCs/>
          <w:snapToGrid w:val="0"/>
          <w:szCs w:val="24"/>
          <w:lang w:val="sr-Latn-RS"/>
        </w:rPr>
        <w:t>Kri</w:t>
      </w:r>
      <w:r w:rsidR="003A7C44">
        <w:rPr>
          <w:rFonts w:ascii="Calibri" w:hAnsi="Calibri" w:cs="Calibri"/>
          <w:b/>
          <w:bCs/>
          <w:snapToGrid w:val="0"/>
          <w:szCs w:val="24"/>
          <w:lang w:val="sr-Latn-RS"/>
        </w:rPr>
        <w:t>terijumi za dodeljivanje fondova</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obezbeđuju da se kvalitet podnetih projekata ocenjuje na osnovu definisanih prioritetnih oblasti i da fondovi budu dodeljeni na bazi aktivnosti koje dovode do maksimuma generalni uticaj ovog javnog poziva</w:t>
      </w:r>
      <w:r w:rsidR="0037408C" w:rsidRPr="00795448">
        <w:rPr>
          <w:rFonts w:ascii="Calibri" w:hAnsi="Calibri" w:cs="Calibri"/>
          <w:bCs/>
          <w:snapToGrid w:val="0"/>
          <w:szCs w:val="24"/>
          <w:lang w:val="sr-Latn-RS"/>
        </w:rPr>
        <w:t xml:space="preserve">. </w:t>
      </w:r>
      <w:r>
        <w:rPr>
          <w:rFonts w:ascii="Calibri" w:hAnsi="Calibri" w:cs="Calibri"/>
          <w:bCs/>
          <w:snapToGrid w:val="0"/>
          <w:szCs w:val="24"/>
          <w:lang w:val="sr-Latn-RS"/>
        </w:rPr>
        <w:t xml:space="preserve">Kriterijumi se odnose na značaj predloženog projekta, usklađenost projekta sa ciljem javnog poziva i prioritetnim oblastima, kvalitet projekta, očekivane </w:t>
      </w:r>
      <w:r w:rsidR="00372E74">
        <w:rPr>
          <w:rFonts w:ascii="Calibri" w:hAnsi="Calibri" w:cs="Calibri"/>
          <w:bCs/>
          <w:snapToGrid w:val="0"/>
          <w:szCs w:val="24"/>
          <w:lang w:val="sr-Latn-RS"/>
        </w:rPr>
        <w:t>rezultate</w:t>
      </w:r>
      <w:r>
        <w:rPr>
          <w:rFonts w:ascii="Calibri" w:hAnsi="Calibri" w:cs="Calibri"/>
          <w:bCs/>
          <w:snapToGrid w:val="0"/>
          <w:szCs w:val="24"/>
          <w:lang w:val="sr-Latn-RS"/>
        </w:rPr>
        <w:t>, održivost projekta i isplativost traženih fondova</w:t>
      </w:r>
      <w:r w:rsidR="0037408C" w:rsidRPr="00795448">
        <w:rPr>
          <w:rFonts w:ascii="Calibri" w:hAnsi="Calibri" w:cs="Calibri"/>
          <w:bCs/>
          <w:snapToGrid w:val="0"/>
          <w:szCs w:val="24"/>
          <w:lang w:val="sr-Latn-RS"/>
        </w:rPr>
        <w:t xml:space="preserve">. </w:t>
      </w:r>
    </w:p>
    <w:p w14:paraId="6D7E593E" w14:textId="77777777" w:rsidR="0037408C" w:rsidRPr="00795448" w:rsidRDefault="0037408C">
      <w:pPr>
        <w:pStyle w:val="Text1"/>
        <w:tabs>
          <w:tab w:val="left" w:pos="567"/>
          <w:tab w:val="left" w:pos="2608"/>
          <w:tab w:val="left" w:pos="3317"/>
        </w:tabs>
        <w:spacing w:after="0"/>
        <w:ind w:left="0"/>
        <w:rPr>
          <w:rFonts w:ascii="Calibri" w:hAnsi="Calibri" w:cs="Calibri"/>
          <w:bCs/>
          <w:snapToGrid w:val="0"/>
          <w:szCs w:val="24"/>
          <w:lang w:val="sr-Latn-RS"/>
        </w:rPr>
      </w:pPr>
    </w:p>
    <w:p w14:paraId="23327EC2" w14:textId="3D85D9DA" w:rsidR="0037408C" w:rsidRPr="00795448" w:rsidRDefault="006207D1">
      <w:pPr>
        <w:jc w:val="both"/>
        <w:rPr>
          <w:rFonts w:ascii="Calibri" w:hAnsi="Calibri" w:cs="Calibri"/>
          <w:b/>
          <w:bCs/>
          <w:i/>
          <w:lang w:val="sr-Latn-RS"/>
        </w:rPr>
      </w:pPr>
      <w:r>
        <w:rPr>
          <w:rFonts w:ascii="Calibri" w:hAnsi="Calibri" w:cs="Calibri"/>
          <w:b/>
          <w:bCs/>
          <w:i/>
          <w:lang w:val="sr-Latn-RS"/>
        </w:rPr>
        <w:t>Sistem bodovanja</w:t>
      </w:r>
      <w:r w:rsidR="0037408C" w:rsidRPr="00795448">
        <w:rPr>
          <w:rFonts w:ascii="Calibri" w:hAnsi="Calibri" w:cs="Calibri"/>
          <w:b/>
          <w:bCs/>
          <w:i/>
          <w:lang w:val="sr-Latn-RS"/>
        </w:rPr>
        <w:t>:</w:t>
      </w:r>
    </w:p>
    <w:p w14:paraId="6335AD38" w14:textId="2E477EF2" w:rsidR="00FE7A81" w:rsidRPr="00795448" w:rsidRDefault="006207D1" w:rsidP="00FE7A81">
      <w:pPr>
        <w:autoSpaceDE w:val="0"/>
        <w:autoSpaceDN w:val="0"/>
        <w:adjustRightInd w:val="0"/>
        <w:spacing w:before="120"/>
        <w:jc w:val="both"/>
        <w:rPr>
          <w:rFonts w:ascii="Calibri" w:hAnsi="Calibri" w:cs="Calibri"/>
          <w:lang w:val="sr-Latn-RS"/>
        </w:rPr>
      </w:pPr>
      <w:r>
        <w:rPr>
          <w:rFonts w:ascii="Calibri" w:hAnsi="Calibri" w:cs="Calibri"/>
          <w:lang w:val="sr-Latn-RS"/>
        </w:rPr>
        <w:t>Kriterijumi za bodovanje podeljeni su na odeljke i pod-odeljke</w:t>
      </w:r>
      <w:r w:rsidR="00FE7A81" w:rsidRPr="00795448">
        <w:rPr>
          <w:rFonts w:ascii="Calibri" w:hAnsi="Calibri" w:cs="Calibri"/>
          <w:lang w:val="sr-Latn-RS"/>
        </w:rPr>
        <w:t xml:space="preserve">. </w:t>
      </w:r>
      <w:r>
        <w:rPr>
          <w:rFonts w:ascii="Calibri" w:hAnsi="Calibri" w:cs="Calibri"/>
          <w:b/>
          <w:i/>
          <w:u w:val="single"/>
          <w:lang w:val="sr-Latn-RS"/>
        </w:rPr>
        <w:t>Svaki pod-odeljak mora da se ocenjuje ocenama između 1 i 5 na sledeći način</w:t>
      </w:r>
      <w:r w:rsidR="00FE7A81" w:rsidRPr="00795448">
        <w:rPr>
          <w:rFonts w:ascii="Calibri" w:hAnsi="Calibri" w:cs="Calibri"/>
          <w:b/>
          <w:i/>
          <w:u w:val="single"/>
          <w:lang w:val="sr-Latn-RS"/>
        </w:rPr>
        <w:t>: 1 = ve</w:t>
      </w:r>
      <w:r>
        <w:rPr>
          <w:rFonts w:ascii="Calibri" w:hAnsi="Calibri" w:cs="Calibri"/>
          <w:b/>
          <w:i/>
          <w:u w:val="single"/>
          <w:lang w:val="sr-Latn-RS"/>
        </w:rPr>
        <w:t>oma loše</w:t>
      </w:r>
      <w:r w:rsidR="00FE7A81" w:rsidRPr="00795448">
        <w:rPr>
          <w:rFonts w:ascii="Calibri" w:hAnsi="Calibri" w:cs="Calibri"/>
          <w:b/>
          <w:i/>
          <w:u w:val="single"/>
          <w:lang w:val="sr-Latn-RS"/>
        </w:rPr>
        <w:t xml:space="preserve">; 2 = </w:t>
      </w:r>
      <w:r>
        <w:rPr>
          <w:rFonts w:ascii="Calibri" w:hAnsi="Calibri" w:cs="Calibri"/>
          <w:b/>
          <w:i/>
          <w:u w:val="single"/>
          <w:lang w:val="sr-Latn-RS"/>
        </w:rPr>
        <w:t>loše</w:t>
      </w:r>
      <w:r w:rsidR="00FE7A81" w:rsidRPr="00795448">
        <w:rPr>
          <w:rFonts w:ascii="Calibri" w:hAnsi="Calibri" w:cs="Calibri"/>
          <w:b/>
          <w:i/>
          <w:u w:val="single"/>
          <w:lang w:val="sr-Latn-RS"/>
        </w:rPr>
        <w:t xml:space="preserve">; 3 = </w:t>
      </w:r>
      <w:r>
        <w:rPr>
          <w:rFonts w:ascii="Calibri" w:hAnsi="Calibri" w:cs="Calibri"/>
          <w:b/>
          <w:i/>
          <w:u w:val="single"/>
          <w:lang w:val="sr-Latn-RS"/>
        </w:rPr>
        <w:t>prikladno</w:t>
      </w:r>
      <w:r w:rsidR="00FE7A81" w:rsidRPr="00795448">
        <w:rPr>
          <w:rFonts w:ascii="Calibri" w:hAnsi="Calibri" w:cs="Calibri"/>
          <w:b/>
          <w:i/>
          <w:u w:val="single"/>
          <w:lang w:val="sr-Latn-RS"/>
        </w:rPr>
        <w:t xml:space="preserve">; 4 = </w:t>
      </w:r>
      <w:r>
        <w:rPr>
          <w:rFonts w:ascii="Calibri" w:hAnsi="Calibri" w:cs="Calibri"/>
          <w:b/>
          <w:i/>
          <w:u w:val="single"/>
          <w:lang w:val="sr-Latn-RS"/>
        </w:rPr>
        <w:t>dobro</w:t>
      </w:r>
      <w:r w:rsidR="00FE7A81" w:rsidRPr="00795448">
        <w:rPr>
          <w:rFonts w:ascii="Calibri" w:hAnsi="Calibri" w:cs="Calibri"/>
          <w:b/>
          <w:i/>
          <w:u w:val="single"/>
          <w:lang w:val="sr-Latn-RS"/>
        </w:rPr>
        <w:t>; 5 = ve</w:t>
      </w:r>
      <w:r>
        <w:rPr>
          <w:rFonts w:ascii="Calibri" w:hAnsi="Calibri" w:cs="Calibri"/>
          <w:b/>
          <w:i/>
          <w:u w:val="single"/>
          <w:lang w:val="sr-Latn-RS"/>
        </w:rPr>
        <w:t>oma dobro</w:t>
      </w:r>
      <w:r w:rsidR="00FE7A81" w:rsidRPr="00795448">
        <w:rPr>
          <w:rFonts w:ascii="Calibri" w:hAnsi="Calibri" w:cs="Calibri"/>
          <w:b/>
          <w:i/>
          <w:lang w:val="sr-Latn-RS"/>
        </w:rPr>
        <w:t xml:space="preserve">. </w:t>
      </w:r>
      <w:r>
        <w:rPr>
          <w:rFonts w:ascii="Calibri" w:hAnsi="Calibri" w:cs="Calibri"/>
          <w:lang w:val="sr-Latn-RS"/>
        </w:rPr>
        <w:t>Svaki član komisije popunjava individualnu tabelu za ocenjivanje</w:t>
      </w:r>
      <w:r w:rsidR="00FE7A81" w:rsidRPr="00795448">
        <w:rPr>
          <w:rFonts w:ascii="Calibri" w:hAnsi="Calibri" w:cs="Calibri"/>
          <w:lang w:val="sr-Latn-RS"/>
        </w:rPr>
        <w:t xml:space="preserve">, </w:t>
      </w:r>
      <w:r>
        <w:rPr>
          <w:rFonts w:ascii="Calibri" w:hAnsi="Calibri" w:cs="Calibri"/>
          <w:lang w:val="sr-Latn-RS"/>
        </w:rPr>
        <w:t xml:space="preserve">i svi članovi potpisuju zbirnu tabelu za evaluaciju za svaki </w:t>
      </w:r>
      <w:r w:rsidR="00582F8A">
        <w:rPr>
          <w:rFonts w:ascii="Calibri" w:hAnsi="Calibri" w:cs="Calibri"/>
          <w:lang w:val="sr-Latn-RS"/>
        </w:rPr>
        <w:t xml:space="preserve">projektni </w:t>
      </w:r>
      <w:r>
        <w:rPr>
          <w:rFonts w:ascii="Calibri" w:hAnsi="Calibri" w:cs="Calibri"/>
          <w:lang w:val="sr-Latn-RS"/>
        </w:rPr>
        <w:t>predlog</w:t>
      </w:r>
      <w:r w:rsidR="00582F8A">
        <w:rPr>
          <w:rFonts w:ascii="Calibri" w:hAnsi="Calibri" w:cs="Calibri"/>
          <w:lang w:val="sr-Latn-RS"/>
        </w:rPr>
        <w:t>.</w:t>
      </w:r>
      <w:r w:rsidR="00FE7A81" w:rsidRPr="00795448">
        <w:rPr>
          <w:rFonts w:ascii="Calibri" w:hAnsi="Calibri" w:cs="Calibri"/>
          <w:lang w:val="sr-Latn-RS"/>
        </w:rPr>
        <w:t xml:space="preserve"> </w:t>
      </w:r>
      <w:r>
        <w:rPr>
          <w:rFonts w:ascii="Calibri" w:hAnsi="Calibri" w:cs="Calibri"/>
          <w:lang w:val="sr-Latn-RS"/>
        </w:rPr>
        <w:t xml:space="preserve">Rangiranje </w:t>
      </w:r>
      <w:r w:rsidR="00582F8A">
        <w:rPr>
          <w:rFonts w:ascii="Calibri" w:hAnsi="Calibri" w:cs="Calibri"/>
          <w:lang w:val="sr-Latn-RS"/>
        </w:rPr>
        <w:t xml:space="preserve">projektnih </w:t>
      </w:r>
      <w:r>
        <w:rPr>
          <w:rFonts w:ascii="Calibri" w:hAnsi="Calibri" w:cs="Calibri"/>
          <w:lang w:val="sr-Latn-RS"/>
        </w:rPr>
        <w:t>predloga se obavlja tako što je prvi rangirani projekat onaj koji ima najveći broj bodova, za njim sledi projekat sa sledećim najvećim brojem bodova, pa sve do predloga sa najmanjim brojem poena</w:t>
      </w:r>
      <w:r w:rsidR="00465B2F" w:rsidRPr="00795448">
        <w:rPr>
          <w:rFonts w:ascii="Calibri" w:hAnsi="Calibri" w:cs="Calibri"/>
          <w:lang w:val="sr-Latn-RS"/>
        </w:rPr>
        <w:t>.</w:t>
      </w:r>
    </w:p>
    <w:p w14:paraId="1D4327E5" w14:textId="0068C5D2" w:rsidR="0076483D" w:rsidRDefault="006207D1" w:rsidP="00FE7A81">
      <w:pPr>
        <w:autoSpaceDE w:val="0"/>
        <w:autoSpaceDN w:val="0"/>
        <w:adjustRightInd w:val="0"/>
        <w:spacing w:before="120"/>
        <w:jc w:val="both"/>
        <w:rPr>
          <w:rFonts w:ascii="Calibri" w:hAnsi="Calibri" w:cs="Calibri"/>
          <w:lang w:val="sr-Latn-RS"/>
        </w:rPr>
      </w:pPr>
      <w:r>
        <w:rPr>
          <w:rFonts w:ascii="Calibri" w:hAnsi="Calibri" w:cs="Calibri"/>
          <w:lang w:val="sr-Latn-RS"/>
        </w:rPr>
        <w:t>Samo projekti sa zbirom od 50 i više biće uzeti za dalje razmatranje, pošto predlozi sa zbirom manjim od</w:t>
      </w:r>
      <w:r w:rsidR="007460B1">
        <w:rPr>
          <w:rFonts w:ascii="Calibri" w:hAnsi="Calibri" w:cs="Calibri"/>
          <w:lang w:val="sr-Latn-RS"/>
        </w:rPr>
        <w:t xml:space="preserve"> tog praga bodova ne ispunjavaju standarde</w:t>
      </w:r>
      <w:r w:rsidR="0076483D" w:rsidRPr="00795448">
        <w:rPr>
          <w:rFonts w:ascii="Calibri" w:hAnsi="Calibri" w:cs="Calibri"/>
          <w:lang w:val="sr-Latn-RS"/>
        </w:rPr>
        <w:t xml:space="preserve">. </w:t>
      </w:r>
    </w:p>
    <w:p w14:paraId="4E79AF47" w14:textId="377249E8" w:rsidR="00E96C9D" w:rsidRDefault="00E96C9D" w:rsidP="00FE7A81">
      <w:pPr>
        <w:autoSpaceDE w:val="0"/>
        <w:autoSpaceDN w:val="0"/>
        <w:adjustRightInd w:val="0"/>
        <w:spacing w:before="120"/>
        <w:jc w:val="both"/>
        <w:rPr>
          <w:rFonts w:ascii="Calibri" w:hAnsi="Calibri" w:cs="Calibri"/>
          <w:lang w:val="sr-Latn-RS"/>
        </w:rPr>
      </w:pPr>
      <w:r w:rsidRPr="00E96C9D">
        <w:rPr>
          <w:rFonts w:ascii="Calibri" w:hAnsi="Calibri" w:cs="Calibri"/>
          <w:lang w:val="sr-Latn-RS"/>
        </w:rPr>
        <w:t xml:space="preserve">Da bi se uzeli u obzir za finansiranje, projekti sa budžetima iznad 10.000 evra moraju da dobiju 75 ili više bodova tokom procesa evaluacije. Odluka o odobrenju grantova zasniva se na ukupnom broju projekata koji se mogu finansirati u okviru raspoloživih sredstava. Ove granice su postavljene kako bi se definisao minimalni kvalitet </w:t>
      </w:r>
      <w:r>
        <w:rPr>
          <w:rFonts w:ascii="Calibri" w:hAnsi="Calibri" w:cs="Calibri"/>
          <w:lang w:val="sr-Latn-RS"/>
        </w:rPr>
        <w:t xml:space="preserve">projektnih </w:t>
      </w:r>
      <w:r w:rsidRPr="00E96C9D">
        <w:rPr>
          <w:rFonts w:ascii="Calibri" w:hAnsi="Calibri" w:cs="Calibri"/>
          <w:lang w:val="sr-Latn-RS"/>
        </w:rPr>
        <w:t>predloga i osigurala najbolja vrednost za novac.</w:t>
      </w:r>
    </w:p>
    <w:p w14:paraId="322AE60E" w14:textId="5EF469DF" w:rsidR="004D094E" w:rsidRDefault="004D094E" w:rsidP="00FE7A81">
      <w:pPr>
        <w:autoSpaceDE w:val="0"/>
        <w:autoSpaceDN w:val="0"/>
        <w:adjustRightInd w:val="0"/>
        <w:spacing w:before="120"/>
        <w:jc w:val="both"/>
        <w:rPr>
          <w:rFonts w:ascii="Calibri" w:hAnsi="Calibri" w:cs="Calibri"/>
          <w:lang w:val="sr-Latn-RS"/>
        </w:rPr>
      </w:pPr>
    </w:p>
    <w:p w14:paraId="469FC3C1" w14:textId="217762E3" w:rsidR="004D094E" w:rsidRPr="004D094E" w:rsidRDefault="004D094E" w:rsidP="004D094E">
      <w:pPr>
        <w:keepNext/>
        <w:keepLines/>
        <w:spacing w:before="320" w:after="80"/>
        <w:jc w:val="center"/>
        <w:outlineLvl w:val="0"/>
        <w:rPr>
          <w:rFonts w:ascii="Gill Sans MT" w:hAnsi="Gill Sans MT"/>
          <w:b/>
          <w:color w:val="881631"/>
          <w:lang w:val="sr-Latn-CS"/>
        </w:rPr>
      </w:pPr>
      <w:bookmarkStart w:id="13" w:name="_Toc505553916"/>
      <w:r w:rsidRPr="004D094E">
        <w:rPr>
          <w:rFonts w:ascii="Gill Sans MT" w:hAnsi="Gill Sans MT"/>
          <w:b/>
          <w:color w:val="881631"/>
          <w:lang w:val="sr-Latn-CS"/>
        </w:rPr>
        <w:lastRenderedPageBreak/>
        <w:t>Tabela za evaluaciju</w:t>
      </w:r>
      <w:bookmarkEnd w:id="13"/>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260"/>
      </w:tblGrid>
      <w:tr w:rsidR="004D094E" w:rsidRPr="004D094E" w14:paraId="7F451E89"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7A258C04" w14:textId="77777777" w:rsidR="004D094E" w:rsidRPr="004D094E" w:rsidRDefault="004D094E" w:rsidP="004D094E">
            <w:pPr>
              <w:spacing w:after="80"/>
              <w:ind w:left="340" w:hanging="340"/>
              <w:rPr>
                <w:rFonts w:ascii="Myriad Pro" w:hAnsi="Myriad Pro" w:cs="Arial"/>
                <w:b/>
                <w:sz w:val="22"/>
                <w:szCs w:val="22"/>
                <w:lang w:val="sr-Latn-CS"/>
              </w:rPr>
            </w:pPr>
            <w:r w:rsidRPr="004D094E">
              <w:rPr>
                <w:rFonts w:ascii="Myriad Pro" w:hAnsi="Myriad Pro" w:cs="Arial"/>
                <w:b/>
                <w:sz w:val="22"/>
                <w:szCs w:val="22"/>
                <w:lang w:val="sr-Latn-CS"/>
              </w:rPr>
              <w:t>Sekcija</w:t>
            </w:r>
          </w:p>
        </w:tc>
        <w:tc>
          <w:tcPr>
            <w:tcW w:w="1519" w:type="dxa"/>
            <w:tcBorders>
              <w:top w:val="single" w:sz="4" w:space="0" w:color="auto"/>
              <w:left w:val="single" w:sz="4" w:space="0" w:color="auto"/>
              <w:bottom w:val="single" w:sz="4" w:space="0" w:color="auto"/>
              <w:right w:val="single" w:sz="4" w:space="0" w:color="auto"/>
            </w:tcBorders>
            <w:vAlign w:val="center"/>
            <w:hideMark/>
          </w:tcPr>
          <w:p w14:paraId="0D796B8B" w14:textId="77777777" w:rsidR="004D094E" w:rsidRPr="004D094E" w:rsidRDefault="004D094E" w:rsidP="004D094E">
            <w:pPr>
              <w:spacing w:after="80"/>
              <w:jc w:val="center"/>
              <w:rPr>
                <w:rFonts w:ascii="Myriad Pro" w:hAnsi="Myriad Pro" w:cs="Arial"/>
                <w:b/>
                <w:sz w:val="22"/>
                <w:szCs w:val="22"/>
                <w:lang w:val="sr-Latn-CS"/>
              </w:rPr>
            </w:pPr>
            <w:r w:rsidRPr="004D094E">
              <w:rPr>
                <w:rFonts w:ascii="Myriad Pro" w:hAnsi="Myriad Pro" w:cs="Arial"/>
                <w:b/>
                <w:sz w:val="22"/>
                <w:szCs w:val="22"/>
                <w:lang w:val="sr-Latn-CS"/>
              </w:rPr>
              <w:t>Maksimalan broj bodova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1F712A" w14:textId="616D4628" w:rsidR="004D094E" w:rsidRPr="004D094E" w:rsidRDefault="004D094E" w:rsidP="004D094E">
            <w:pPr>
              <w:spacing w:after="80"/>
              <w:jc w:val="center"/>
              <w:rPr>
                <w:rFonts w:ascii="Myriad Pro" w:hAnsi="Myriad Pro" w:cs="Arial"/>
                <w:b/>
                <w:sz w:val="22"/>
                <w:szCs w:val="22"/>
                <w:lang w:val="sr-Latn-CS"/>
              </w:rPr>
            </w:pPr>
            <w:r>
              <w:rPr>
                <w:rFonts w:ascii="Myriad Pro" w:hAnsi="Myriad Pro" w:cs="Arial"/>
                <w:b/>
                <w:sz w:val="22"/>
                <w:szCs w:val="22"/>
                <w:lang w:val="sr-Latn-CS"/>
              </w:rPr>
              <w:t>Ukupan rezultat</w:t>
            </w:r>
          </w:p>
        </w:tc>
      </w:tr>
      <w:tr w:rsidR="004D094E" w:rsidRPr="004D094E" w14:paraId="32E51AB1"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B17C83" w14:textId="77777777" w:rsidR="004D094E" w:rsidRPr="004D094E" w:rsidRDefault="004D094E" w:rsidP="004D094E">
            <w:pPr>
              <w:spacing w:after="80"/>
              <w:rPr>
                <w:rFonts w:ascii="Myriad Pro" w:hAnsi="Myriad Pro" w:cs="Arial"/>
                <w:sz w:val="22"/>
                <w:szCs w:val="22"/>
                <w:lang w:val="sr-Latn-RS"/>
              </w:rPr>
            </w:pPr>
            <w:r w:rsidRPr="004D094E">
              <w:rPr>
                <w:rFonts w:ascii="Myriad Pro" w:hAnsi="Myriad Pro" w:cs="Arial"/>
                <w:b/>
                <w:sz w:val="22"/>
                <w:szCs w:val="22"/>
                <w:lang w:val="sr-Latn-RS"/>
              </w:rPr>
              <w:t>1. Institucionalni i operativni kapacitet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02621D" w14:textId="77777777" w:rsidR="004D094E" w:rsidRPr="004D094E" w:rsidRDefault="004D094E" w:rsidP="004D094E">
            <w:pPr>
              <w:spacing w:after="80"/>
              <w:jc w:val="center"/>
              <w:rPr>
                <w:rFonts w:ascii="Myriad Pro" w:hAnsi="Myriad Pro" w:cs="Arial"/>
                <w:b/>
                <w:sz w:val="22"/>
                <w:szCs w:val="22"/>
                <w:lang w:val="sr-Latn-CS"/>
              </w:rPr>
            </w:pPr>
            <w:r w:rsidRPr="004D094E">
              <w:rPr>
                <w:rFonts w:ascii="Myriad Pro" w:hAnsi="Myriad Pro" w:cs="Arial"/>
                <w:b/>
                <w:sz w:val="22"/>
                <w:szCs w:val="22"/>
                <w:lang w:val="sr-Latn-CS"/>
              </w:rPr>
              <w:t>15</w:t>
            </w:r>
          </w:p>
        </w:tc>
        <w:tc>
          <w:tcPr>
            <w:tcW w:w="1260" w:type="dxa"/>
            <w:tcBorders>
              <w:top w:val="single" w:sz="4" w:space="0" w:color="auto"/>
              <w:left w:val="single" w:sz="4" w:space="0" w:color="auto"/>
              <w:bottom w:val="single" w:sz="4" w:space="0" w:color="auto"/>
              <w:right w:val="single" w:sz="4" w:space="0" w:color="auto"/>
            </w:tcBorders>
          </w:tcPr>
          <w:p w14:paraId="7B7AD909" w14:textId="77777777" w:rsidR="004D094E" w:rsidRPr="004D094E" w:rsidRDefault="004D094E" w:rsidP="004D094E">
            <w:pPr>
              <w:spacing w:after="80"/>
              <w:jc w:val="center"/>
              <w:rPr>
                <w:rFonts w:ascii="Myriad Pro" w:hAnsi="Myriad Pro" w:cs="Arial"/>
                <w:b/>
                <w:sz w:val="22"/>
                <w:szCs w:val="22"/>
                <w:lang w:val="sr-Latn-CS"/>
              </w:rPr>
            </w:pPr>
          </w:p>
        </w:tc>
      </w:tr>
      <w:tr w:rsidR="004D094E" w:rsidRPr="004D094E" w14:paraId="74302545"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1A3DCBD9" w14:textId="77777777"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sz w:val="22"/>
                <w:szCs w:val="22"/>
                <w:lang w:val="sr-Latn-RS"/>
              </w:rPr>
              <w:t xml:space="preserve">1.1 Da li aplikant i partneri imaju dovoljno </w:t>
            </w:r>
            <w:r w:rsidRPr="004D094E">
              <w:rPr>
                <w:rFonts w:ascii="Myriad Pro" w:hAnsi="Myriad Pro" w:cs="Arial"/>
                <w:b/>
                <w:bCs/>
                <w:sz w:val="22"/>
                <w:szCs w:val="22"/>
                <w:lang w:val="sr-Latn-RS"/>
              </w:rPr>
              <w:t>iskustvo u upravljanju projektima</w:t>
            </w:r>
            <w:r w:rsidRPr="004D094E">
              <w:rPr>
                <w:rFonts w:ascii="Myriad Pro" w:hAnsi="Myriad Pro" w:cs="Arial"/>
                <w:sz w:val="22"/>
                <w:szCs w:val="22"/>
                <w:lang w:val="sr-Latn-RS"/>
              </w:rPr>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4FC20B9D"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62446052"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75D5A04A" w14:textId="77777777" w:rsidTr="003F730C">
        <w:trPr>
          <w:trHeight w:val="430"/>
          <w:jc w:val="center"/>
        </w:trPr>
        <w:tc>
          <w:tcPr>
            <w:tcW w:w="7476" w:type="dxa"/>
            <w:tcBorders>
              <w:top w:val="single" w:sz="4" w:space="0" w:color="auto"/>
              <w:left w:val="single" w:sz="4" w:space="0" w:color="auto"/>
              <w:bottom w:val="single" w:sz="4" w:space="0" w:color="auto"/>
              <w:right w:val="single" w:sz="4" w:space="0" w:color="auto"/>
            </w:tcBorders>
            <w:hideMark/>
          </w:tcPr>
          <w:p w14:paraId="7612AF17"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1.2 Da li aplikant i partneri imaju dovoljne </w:t>
            </w:r>
            <w:r w:rsidRPr="004D094E">
              <w:rPr>
                <w:rFonts w:ascii="Myriad Pro" w:hAnsi="Myriad Pro" w:cs="Arial"/>
                <w:b/>
                <w:sz w:val="22"/>
                <w:szCs w:val="22"/>
                <w:lang w:val="sr-Latn-RS"/>
              </w:rPr>
              <w:t xml:space="preserve">stručne </w:t>
            </w:r>
            <w:r w:rsidRPr="004D094E">
              <w:rPr>
                <w:rFonts w:ascii="Myriad Pro" w:hAnsi="Myriad Pro" w:cs="Arial"/>
                <w:b/>
                <w:bCs/>
                <w:sz w:val="22"/>
                <w:szCs w:val="22"/>
                <w:lang w:val="sr-Latn-RS"/>
              </w:rPr>
              <w:t>kapacitete</w:t>
            </w:r>
            <w:r w:rsidRPr="004D094E">
              <w:rPr>
                <w:rFonts w:ascii="Myriad Pro" w:hAnsi="Myriad Pro" w:cs="Arial"/>
                <w:bCs/>
                <w:sz w:val="22"/>
                <w:szCs w:val="22"/>
                <w:lang w:val="sr-Latn-RS"/>
              </w:rPr>
              <w:t>? (posebno poznavanje pitanja na koje se projekt odnosi)</w:t>
            </w:r>
          </w:p>
        </w:tc>
        <w:tc>
          <w:tcPr>
            <w:tcW w:w="1519" w:type="dxa"/>
            <w:tcBorders>
              <w:top w:val="single" w:sz="4" w:space="0" w:color="auto"/>
              <w:left w:val="single" w:sz="4" w:space="0" w:color="auto"/>
              <w:bottom w:val="single" w:sz="4" w:space="0" w:color="auto"/>
              <w:right w:val="single" w:sz="4" w:space="0" w:color="auto"/>
            </w:tcBorders>
          </w:tcPr>
          <w:p w14:paraId="45D3FC44"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p w14:paraId="7081A0BB" w14:textId="77777777" w:rsidR="004D094E" w:rsidRPr="004D094E" w:rsidRDefault="004D094E" w:rsidP="004D094E">
            <w:pPr>
              <w:spacing w:after="80"/>
              <w:jc w:val="center"/>
              <w:rPr>
                <w:rFonts w:ascii="Myriad Pro" w:hAnsi="Myriad Pro" w:cs="Arial"/>
                <w:sz w:val="22"/>
                <w:szCs w:val="22"/>
                <w:lang w:val="sr-Latn-CS"/>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8001295"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123F6F92"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1F731FA3" w14:textId="790FCA36"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sz w:val="22"/>
                <w:szCs w:val="22"/>
                <w:lang w:val="sr-Latn-RS"/>
              </w:rPr>
              <w:t xml:space="preserve">1.3. Da li aplikant i partneri imaju dovoljne </w:t>
            </w:r>
            <w:r w:rsidRPr="004D094E">
              <w:rPr>
                <w:rFonts w:ascii="Myriad Pro" w:hAnsi="Myriad Pro" w:cs="Arial"/>
                <w:b/>
                <w:sz w:val="22"/>
                <w:szCs w:val="22"/>
                <w:lang w:val="sr-Latn-RS"/>
              </w:rPr>
              <w:t xml:space="preserve">upravljačke kapacitete i </w:t>
            </w:r>
            <w:r w:rsidRPr="004D094E">
              <w:rPr>
                <w:rFonts w:ascii="Myriad Pro" w:hAnsi="Myriad Pro" w:cs="Arial"/>
                <w:sz w:val="22"/>
                <w:szCs w:val="22"/>
                <w:lang w:val="sr-Latn-RS"/>
              </w:rPr>
              <w:t>da li je upravljačka struktura jasno definisana?</w:t>
            </w:r>
          </w:p>
          <w:p w14:paraId="1E91614C" w14:textId="77777777"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sz w:val="22"/>
                <w:szCs w:val="22"/>
                <w:lang w:val="sr-Latn-RS"/>
              </w:rPr>
              <w:t xml:space="preserve">(uključujući osoblje, opremu i sposobnost za upravljanje budžetom projekta)? </w:t>
            </w:r>
          </w:p>
        </w:tc>
        <w:tc>
          <w:tcPr>
            <w:tcW w:w="1519" w:type="dxa"/>
            <w:tcBorders>
              <w:top w:val="single" w:sz="4" w:space="0" w:color="auto"/>
              <w:left w:val="single" w:sz="4" w:space="0" w:color="auto"/>
              <w:bottom w:val="single" w:sz="4" w:space="0" w:color="auto"/>
              <w:right w:val="single" w:sz="4" w:space="0" w:color="auto"/>
            </w:tcBorders>
            <w:hideMark/>
          </w:tcPr>
          <w:p w14:paraId="4A4E531C"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9D74359"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092B5C64"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26A7FD65" w14:textId="77777777" w:rsidR="004D094E" w:rsidRPr="004D094E" w:rsidRDefault="004D094E" w:rsidP="004D094E">
            <w:pPr>
              <w:spacing w:after="80"/>
              <w:rPr>
                <w:rFonts w:ascii="Myriad Pro" w:hAnsi="Myriad Pro" w:cs="Arial"/>
                <w:sz w:val="22"/>
                <w:szCs w:val="22"/>
                <w:lang w:val="sr-Latn-RS"/>
              </w:rPr>
            </w:pPr>
            <w:r w:rsidRPr="004D094E">
              <w:rPr>
                <w:rFonts w:ascii="Myriad Pro" w:hAnsi="Myriad Pro" w:cs="Arial"/>
                <w:b/>
                <w:sz w:val="22"/>
                <w:szCs w:val="22"/>
                <w:lang w:val="sr-Latn-RS"/>
              </w:rPr>
              <w:t>2. Relevantnost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B0DEDD" w14:textId="77777777" w:rsidR="004D094E" w:rsidRPr="004D094E" w:rsidRDefault="004D094E" w:rsidP="004D094E">
            <w:pPr>
              <w:spacing w:after="80"/>
              <w:jc w:val="center"/>
              <w:rPr>
                <w:rFonts w:ascii="Myriad Pro" w:hAnsi="Myriad Pro" w:cs="Arial"/>
                <w:b/>
                <w:sz w:val="22"/>
                <w:szCs w:val="22"/>
                <w:lang w:val="sr-Latn-CS"/>
              </w:rPr>
            </w:pPr>
            <w:r w:rsidRPr="004D094E">
              <w:rPr>
                <w:rFonts w:ascii="Myriad Pro" w:hAnsi="Myriad Pro" w:cs="Arial"/>
                <w:b/>
                <w:sz w:val="22"/>
                <w:szCs w:val="22"/>
                <w:lang w:val="sr-Latn-CS"/>
              </w:rPr>
              <w:t>25</w:t>
            </w:r>
          </w:p>
        </w:tc>
        <w:tc>
          <w:tcPr>
            <w:tcW w:w="1260" w:type="dxa"/>
            <w:tcBorders>
              <w:top w:val="single" w:sz="4" w:space="0" w:color="auto"/>
              <w:left w:val="single" w:sz="4" w:space="0" w:color="auto"/>
              <w:bottom w:val="single" w:sz="4" w:space="0" w:color="auto"/>
              <w:right w:val="single" w:sz="4" w:space="0" w:color="auto"/>
            </w:tcBorders>
          </w:tcPr>
          <w:p w14:paraId="3D628F97" w14:textId="77777777" w:rsidR="004D094E" w:rsidRPr="004D094E" w:rsidRDefault="004D094E" w:rsidP="004D094E">
            <w:pPr>
              <w:spacing w:after="80"/>
              <w:jc w:val="center"/>
              <w:rPr>
                <w:rFonts w:ascii="Myriad Pro" w:hAnsi="Myriad Pro" w:cs="Arial"/>
                <w:b/>
                <w:sz w:val="22"/>
                <w:szCs w:val="22"/>
                <w:lang w:val="sr-Latn-CS"/>
              </w:rPr>
            </w:pPr>
          </w:p>
        </w:tc>
      </w:tr>
      <w:tr w:rsidR="004D094E" w:rsidRPr="004D094E" w14:paraId="2BD4DB68" w14:textId="77777777" w:rsidTr="003F730C">
        <w:trPr>
          <w:jc w:val="center"/>
        </w:trPr>
        <w:tc>
          <w:tcPr>
            <w:tcW w:w="7476" w:type="dxa"/>
            <w:tcBorders>
              <w:top w:val="single" w:sz="4" w:space="0" w:color="auto"/>
              <w:left w:val="single" w:sz="4" w:space="0" w:color="auto"/>
              <w:bottom w:val="nil"/>
              <w:right w:val="single" w:sz="4" w:space="0" w:color="auto"/>
            </w:tcBorders>
            <w:hideMark/>
          </w:tcPr>
          <w:p w14:paraId="5F841535" w14:textId="77777777" w:rsidR="004D094E" w:rsidRPr="004D094E" w:rsidRDefault="004D094E" w:rsidP="004D094E">
            <w:pPr>
              <w:tabs>
                <w:tab w:val="num" w:pos="1440"/>
              </w:tabs>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2.1. Koliko je projekt relevantan u odnosu na </w:t>
            </w:r>
            <w:r w:rsidRPr="004D094E">
              <w:rPr>
                <w:rFonts w:ascii="Myriad Pro" w:hAnsi="Myriad Pro" w:cs="Arial"/>
                <w:b/>
                <w:sz w:val="22"/>
                <w:szCs w:val="22"/>
                <w:lang w:val="sr-Latn-RS"/>
              </w:rPr>
              <w:t>cilj</w:t>
            </w:r>
            <w:r w:rsidRPr="004D094E">
              <w:rPr>
                <w:rFonts w:ascii="Myriad Pro" w:hAnsi="Myriad Pro" w:cs="Arial"/>
                <w:sz w:val="22"/>
                <w:szCs w:val="22"/>
                <w:lang w:val="sr-Latn-RS"/>
              </w:rPr>
              <w:t xml:space="preserve"> i jedan ili više </w:t>
            </w:r>
            <w:r w:rsidRPr="004D094E">
              <w:rPr>
                <w:rFonts w:ascii="Myriad Pro" w:hAnsi="Myriad Pro" w:cs="Arial"/>
                <w:b/>
                <w:sz w:val="22"/>
                <w:szCs w:val="22"/>
                <w:lang w:val="sr-Latn-RS"/>
              </w:rPr>
              <w:t>prioriteta</w:t>
            </w:r>
            <w:r w:rsidRPr="004D094E">
              <w:rPr>
                <w:rFonts w:ascii="Myriad Pro" w:hAnsi="Myriad Pro" w:cs="Arial"/>
                <w:sz w:val="22"/>
                <w:szCs w:val="22"/>
                <w:lang w:val="sr-Latn-RS"/>
              </w:rPr>
              <w:t xml:space="preserve"> javnog poziva?</w:t>
            </w:r>
          </w:p>
          <w:p w14:paraId="692E8AE3" w14:textId="77777777" w:rsidR="004D094E" w:rsidRPr="004D094E" w:rsidRDefault="004D094E" w:rsidP="004D094E">
            <w:pPr>
              <w:tabs>
                <w:tab w:val="num" w:pos="0"/>
              </w:tabs>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Napomena: ocena 5 (veoma dobro) može se dobiti samo ako se projekt odnosi barem na  </w:t>
            </w:r>
            <w:r w:rsidRPr="004D094E">
              <w:rPr>
                <w:rFonts w:ascii="Myriad Pro" w:hAnsi="Myriad Pro" w:cs="Arial"/>
                <w:b/>
                <w:sz w:val="22"/>
                <w:szCs w:val="22"/>
                <w:lang w:val="sr-Latn-RS"/>
              </w:rPr>
              <w:t>jedan od prioriteta.</w:t>
            </w:r>
          </w:p>
        </w:tc>
        <w:tc>
          <w:tcPr>
            <w:tcW w:w="1519" w:type="dxa"/>
            <w:tcBorders>
              <w:top w:val="single" w:sz="4" w:space="0" w:color="auto"/>
              <w:left w:val="single" w:sz="4" w:space="0" w:color="auto"/>
              <w:bottom w:val="nil"/>
              <w:right w:val="single" w:sz="4" w:space="0" w:color="auto"/>
            </w:tcBorders>
            <w:hideMark/>
          </w:tcPr>
          <w:p w14:paraId="3993113D"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5A0924C7"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344512C5"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1FF1FAF3"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2.2  Koliko su jasno definisani i strateški odabrani oni koji su uključeni u projekt (posrednici, krajnji korisnici, </w:t>
            </w:r>
            <w:r w:rsidRPr="004D094E">
              <w:rPr>
                <w:rFonts w:ascii="Myriad Pro" w:hAnsi="Myriad Pro" w:cs="Arial"/>
                <w:b/>
                <w:sz w:val="22"/>
                <w:szCs w:val="22"/>
                <w:lang w:val="sr-Latn-RS"/>
              </w:rPr>
              <w:t>ciljne grupe</w:t>
            </w:r>
            <w:r w:rsidRPr="004D094E">
              <w:rPr>
                <w:rFonts w:ascii="Myriad Pro" w:hAnsi="Myriad Pro" w:cs="Arial"/>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213511C6"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BF79613"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0EDD0838"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58EDEE6D" w14:textId="77777777" w:rsidR="004D094E" w:rsidRPr="004D094E" w:rsidRDefault="004D094E" w:rsidP="004D094E">
            <w:pPr>
              <w:tabs>
                <w:tab w:val="num" w:pos="0"/>
              </w:tabs>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2.3  Da li su </w:t>
            </w:r>
            <w:r w:rsidRPr="004D094E">
              <w:rPr>
                <w:rFonts w:ascii="Myriad Pro" w:hAnsi="Myriad Pro" w:cs="Arial"/>
                <w:b/>
                <w:sz w:val="22"/>
                <w:szCs w:val="22"/>
                <w:lang w:val="sr-Latn-RS"/>
              </w:rPr>
              <w:t>potrebe ciljne grupe</w:t>
            </w:r>
            <w:r w:rsidRPr="004D094E">
              <w:rPr>
                <w:rFonts w:ascii="Myriad Pro" w:hAnsi="Myriad Pro" w:cs="Arial"/>
                <w:sz w:val="22"/>
                <w:szCs w:val="22"/>
                <w:lang w:val="sr-Latn-RS"/>
              </w:rPr>
              <w:t xml:space="preserve"> i krajnjih korisnika jasno definisane i da li im projekt prilazi na pravi način? </w:t>
            </w:r>
          </w:p>
        </w:tc>
        <w:tc>
          <w:tcPr>
            <w:tcW w:w="1519" w:type="dxa"/>
            <w:tcBorders>
              <w:top w:val="single" w:sz="4" w:space="0" w:color="auto"/>
              <w:left w:val="single" w:sz="4" w:space="0" w:color="auto"/>
              <w:bottom w:val="single" w:sz="4" w:space="0" w:color="auto"/>
              <w:right w:val="single" w:sz="4" w:space="0" w:color="auto"/>
            </w:tcBorders>
            <w:hideMark/>
          </w:tcPr>
          <w:p w14:paraId="3AE0A3CA"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56F84E34"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1195ACCA"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50911253" w14:textId="77777777" w:rsidR="004D094E" w:rsidRPr="004D094E" w:rsidRDefault="004D094E" w:rsidP="004D094E">
            <w:pPr>
              <w:tabs>
                <w:tab w:val="num" w:pos="1440"/>
              </w:tabs>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2.4  Da li projekt poseduje </w:t>
            </w:r>
            <w:r w:rsidRPr="004D094E">
              <w:rPr>
                <w:rFonts w:ascii="Myriad Pro" w:hAnsi="Myriad Pro" w:cs="Arial"/>
                <w:b/>
                <w:sz w:val="22"/>
                <w:szCs w:val="22"/>
                <w:lang w:val="sr-Latn-RS"/>
              </w:rPr>
              <w:t>dodatne vrednosti</w:t>
            </w:r>
            <w:r w:rsidRPr="004D094E">
              <w:rPr>
                <w:rFonts w:ascii="Myriad Pro" w:hAnsi="Myriad Pro" w:cs="Arial"/>
                <w:sz w:val="22"/>
                <w:szCs w:val="22"/>
                <w:lang w:val="sr-Latn-RS"/>
              </w:rPr>
              <w:t xml:space="preserve">, kao što su inovativan pristup i modeli dobre prakse? </w:t>
            </w:r>
          </w:p>
        </w:tc>
        <w:tc>
          <w:tcPr>
            <w:tcW w:w="1519" w:type="dxa"/>
            <w:tcBorders>
              <w:top w:val="single" w:sz="4" w:space="0" w:color="auto"/>
              <w:left w:val="single" w:sz="4" w:space="0" w:color="auto"/>
              <w:bottom w:val="single" w:sz="4" w:space="0" w:color="auto"/>
              <w:right w:val="single" w:sz="4" w:space="0" w:color="auto"/>
            </w:tcBorders>
            <w:hideMark/>
          </w:tcPr>
          <w:p w14:paraId="6878ED04"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2299DC1"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6A57CC25"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3612734A" w14:textId="39EF9AAC" w:rsidR="004D094E" w:rsidRPr="004D094E" w:rsidRDefault="004D094E" w:rsidP="004D094E">
            <w:pPr>
              <w:tabs>
                <w:tab w:val="num" w:pos="1440"/>
              </w:tabs>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2.5  Da li predlog zagovara </w:t>
            </w:r>
            <w:r w:rsidRPr="004D094E">
              <w:rPr>
                <w:rFonts w:ascii="Myriad Pro" w:hAnsi="Myriad Pro" w:cs="Arial"/>
                <w:b/>
                <w:sz w:val="22"/>
                <w:szCs w:val="22"/>
                <w:lang w:val="sr-Latn-RS"/>
              </w:rPr>
              <w:t>model politike baziran na pravima</w:t>
            </w:r>
            <w:r w:rsidRPr="004D094E">
              <w:rPr>
                <w:rFonts w:ascii="Myriad Pro" w:hAnsi="Myriad Pro" w:cs="Arial"/>
                <w:sz w:val="22"/>
                <w:szCs w:val="22"/>
                <w:lang w:val="sr-Latn-RS"/>
              </w:rPr>
              <w:t xml:space="preserve"> i da li to ima uticaja na ugrožene grupe? (promocija jednakosti polova i osnaživanje žena,  zaštita prirodne sredine, inter-etnička saradnja, omladina itd.)</w:t>
            </w:r>
          </w:p>
        </w:tc>
        <w:tc>
          <w:tcPr>
            <w:tcW w:w="1519" w:type="dxa"/>
            <w:tcBorders>
              <w:top w:val="single" w:sz="4" w:space="0" w:color="auto"/>
              <w:left w:val="single" w:sz="4" w:space="0" w:color="auto"/>
              <w:bottom w:val="single" w:sz="4" w:space="0" w:color="auto"/>
              <w:right w:val="single" w:sz="4" w:space="0" w:color="auto"/>
            </w:tcBorders>
            <w:hideMark/>
          </w:tcPr>
          <w:p w14:paraId="7CDDA74F"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5E688233"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3490E7D1" w14:textId="77777777" w:rsidTr="003F730C">
        <w:trPr>
          <w:cantSplit/>
          <w:jc w:val="center"/>
        </w:trPr>
        <w:tc>
          <w:tcPr>
            <w:tcW w:w="10255" w:type="dxa"/>
            <w:gridSpan w:val="3"/>
            <w:tcBorders>
              <w:top w:val="single" w:sz="4" w:space="0" w:color="auto"/>
              <w:left w:val="single" w:sz="4" w:space="0" w:color="auto"/>
              <w:bottom w:val="single" w:sz="4" w:space="0" w:color="auto"/>
              <w:right w:val="single" w:sz="4" w:space="0" w:color="auto"/>
            </w:tcBorders>
          </w:tcPr>
          <w:p w14:paraId="453F9DAE" w14:textId="77777777" w:rsidR="004D094E" w:rsidRPr="004D094E" w:rsidRDefault="004D094E" w:rsidP="004D094E">
            <w:pPr>
              <w:spacing w:after="80"/>
              <w:rPr>
                <w:rFonts w:ascii="Myriad Pro" w:hAnsi="Myriad Pro" w:cs="Arial"/>
                <w:b/>
                <w:sz w:val="22"/>
                <w:szCs w:val="22"/>
                <w:lang w:val="sr-Latn-RS"/>
              </w:rPr>
            </w:pPr>
          </w:p>
        </w:tc>
      </w:tr>
      <w:tr w:rsidR="004D094E" w:rsidRPr="004D094E" w14:paraId="726C9233" w14:textId="77777777" w:rsidTr="003F730C">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3619FAF8" w14:textId="77777777" w:rsidR="004D094E" w:rsidRPr="004D094E" w:rsidRDefault="004D094E" w:rsidP="004D094E">
            <w:pPr>
              <w:spacing w:after="80"/>
              <w:rPr>
                <w:rFonts w:ascii="Myriad Pro" w:hAnsi="Myriad Pro" w:cs="Arial"/>
                <w:sz w:val="22"/>
                <w:szCs w:val="22"/>
                <w:lang w:val="sr-Latn-RS"/>
              </w:rPr>
            </w:pPr>
            <w:r w:rsidRPr="004D094E">
              <w:rPr>
                <w:rFonts w:ascii="Myriad Pro" w:hAnsi="Myriad Pro" w:cs="Arial"/>
                <w:b/>
                <w:sz w:val="22"/>
                <w:szCs w:val="22"/>
                <w:lang w:val="sr-Latn-RS"/>
              </w:rPr>
              <w:t>3. Metodologija</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1DBDBEDB" w14:textId="77777777" w:rsidR="004D094E" w:rsidRPr="004D094E" w:rsidRDefault="004D094E" w:rsidP="004D094E">
            <w:pPr>
              <w:spacing w:after="80"/>
              <w:jc w:val="center"/>
              <w:rPr>
                <w:rFonts w:ascii="Myriad Pro" w:hAnsi="Myriad Pro" w:cs="Arial"/>
                <w:b/>
                <w:sz w:val="22"/>
                <w:szCs w:val="22"/>
                <w:lang w:val="sr-Latn-CS"/>
              </w:rPr>
            </w:pPr>
            <w:r w:rsidRPr="004D094E">
              <w:rPr>
                <w:rFonts w:ascii="Myriad Pro" w:hAnsi="Myriad Pro" w:cs="Arial"/>
                <w:b/>
                <w:sz w:val="22"/>
                <w:szCs w:val="22"/>
                <w:lang w:val="sr-Latn-CS"/>
              </w:rPr>
              <w:t>20</w:t>
            </w:r>
          </w:p>
        </w:tc>
        <w:tc>
          <w:tcPr>
            <w:tcW w:w="1260" w:type="dxa"/>
            <w:tcBorders>
              <w:top w:val="nil"/>
              <w:left w:val="single" w:sz="4" w:space="0" w:color="auto"/>
              <w:bottom w:val="single" w:sz="4" w:space="0" w:color="auto"/>
              <w:right w:val="single" w:sz="4" w:space="0" w:color="auto"/>
            </w:tcBorders>
          </w:tcPr>
          <w:p w14:paraId="134FAB55" w14:textId="77777777" w:rsidR="004D094E" w:rsidRPr="004D094E" w:rsidRDefault="004D094E" w:rsidP="004D094E">
            <w:pPr>
              <w:spacing w:after="80"/>
              <w:jc w:val="center"/>
              <w:rPr>
                <w:rFonts w:ascii="Myriad Pro" w:hAnsi="Myriad Pro" w:cs="Arial"/>
                <w:b/>
                <w:sz w:val="22"/>
                <w:szCs w:val="22"/>
                <w:lang w:val="sr-Latn-CS"/>
              </w:rPr>
            </w:pPr>
          </w:p>
        </w:tc>
      </w:tr>
      <w:tr w:rsidR="004D094E" w:rsidRPr="004D094E" w14:paraId="5562ED29"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4A31A2D1" w14:textId="77777777" w:rsidR="004D094E" w:rsidRPr="004D094E" w:rsidRDefault="004D094E" w:rsidP="004D094E">
            <w:pPr>
              <w:tabs>
                <w:tab w:val="num" w:pos="1440"/>
              </w:tabs>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3.1 Da li su </w:t>
            </w:r>
            <w:r w:rsidRPr="004D094E">
              <w:rPr>
                <w:rFonts w:ascii="Myriad Pro" w:hAnsi="Myriad Pro" w:cs="Arial"/>
                <w:b/>
                <w:bCs/>
                <w:sz w:val="22"/>
                <w:szCs w:val="22"/>
                <w:lang w:val="sr-Latn-RS"/>
              </w:rPr>
              <w:t>plan aktivnosti</w:t>
            </w:r>
            <w:r w:rsidRPr="004D094E">
              <w:rPr>
                <w:rFonts w:ascii="Myriad Pro" w:hAnsi="Myriad Pro" w:cs="Arial"/>
                <w:sz w:val="22"/>
                <w:szCs w:val="22"/>
                <w:lang w:val="sr-Latn-RS"/>
              </w:rPr>
              <w:t xml:space="preserve"> i predložene </w:t>
            </w:r>
            <w:r w:rsidRPr="004D094E">
              <w:rPr>
                <w:rFonts w:ascii="Myriad Pro" w:hAnsi="Myriad Pro" w:cs="Arial"/>
                <w:b/>
                <w:bCs/>
                <w:sz w:val="22"/>
                <w:szCs w:val="22"/>
                <w:lang w:val="sr-Latn-RS"/>
              </w:rPr>
              <w:t>aktivnosti</w:t>
            </w:r>
            <w:r w:rsidRPr="004D094E">
              <w:rPr>
                <w:rFonts w:ascii="Myriad Pro" w:hAnsi="Myriad Pro" w:cs="Arial"/>
                <w:sz w:val="22"/>
                <w:szCs w:val="22"/>
                <w:lang w:val="sr-Latn-RS"/>
              </w:rPr>
              <w:t xml:space="preserve"> odgovarajuće, praktične i dosledne ciljevima i očekivanim rezultatima?</w:t>
            </w:r>
          </w:p>
        </w:tc>
        <w:tc>
          <w:tcPr>
            <w:tcW w:w="1519" w:type="dxa"/>
            <w:tcBorders>
              <w:top w:val="single" w:sz="4" w:space="0" w:color="auto"/>
              <w:left w:val="single" w:sz="4" w:space="0" w:color="auto"/>
              <w:bottom w:val="nil"/>
              <w:right w:val="single" w:sz="4" w:space="0" w:color="auto"/>
            </w:tcBorders>
            <w:hideMark/>
          </w:tcPr>
          <w:p w14:paraId="6D40022A"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BA00815"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03F47FB7"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4F312E70"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3.2 Koliko je konzistentan celokupan dizajn projekta? (naročito, da li odražava analizu uočenih problema, moguće spoljne faktore )</w:t>
            </w:r>
          </w:p>
        </w:tc>
        <w:tc>
          <w:tcPr>
            <w:tcW w:w="1519" w:type="dxa"/>
            <w:tcBorders>
              <w:top w:val="single" w:sz="4" w:space="0" w:color="auto"/>
              <w:left w:val="single" w:sz="4" w:space="0" w:color="auto"/>
              <w:bottom w:val="single" w:sz="4" w:space="0" w:color="auto"/>
              <w:right w:val="single" w:sz="4" w:space="0" w:color="auto"/>
            </w:tcBorders>
            <w:hideMark/>
          </w:tcPr>
          <w:p w14:paraId="2CCF51C9"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 xml:space="preserve">5 </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14:paraId="2881505B"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50D7CF87"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55D43BFD"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3.3 Da li je nivo </w:t>
            </w:r>
            <w:r w:rsidRPr="004D094E">
              <w:rPr>
                <w:rFonts w:ascii="Myriad Pro" w:hAnsi="Myriad Pro" w:cs="Arial"/>
                <w:b/>
                <w:sz w:val="22"/>
                <w:szCs w:val="22"/>
                <w:lang w:val="sr-Latn-RS"/>
              </w:rPr>
              <w:t>uključenosti i angažovanje partnera u realizaciji</w:t>
            </w:r>
            <w:r w:rsidRPr="004D094E">
              <w:rPr>
                <w:rFonts w:ascii="Myriad Pro" w:hAnsi="Myriad Pro" w:cs="Arial"/>
                <w:sz w:val="22"/>
                <w:szCs w:val="22"/>
                <w:lang w:val="sr-Latn-RS"/>
              </w:rPr>
              <w:t xml:space="preserve"> projekta zadovoljavajući? Napomena: ukoliko nema partnera, ocena će biti </w:t>
            </w:r>
            <w:r w:rsidRPr="004D094E">
              <w:rPr>
                <w:rFonts w:ascii="Myriad Pro" w:hAnsi="Myriad Pro" w:cs="Arial"/>
                <w:b/>
                <w:sz w:val="22"/>
                <w:szCs w:val="22"/>
                <w:lang w:val="sr-Latn-RS"/>
              </w:rPr>
              <w:t>1</w:t>
            </w:r>
          </w:p>
        </w:tc>
        <w:tc>
          <w:tcPr>
            <w:tcW w:w="1519" w:type="dxa"/>
            <w:tcBorders>
              <w:top w:val="single" w:sz="4" w:space="0" w:color="auto"/>
              <w:left w:val="single" w:sz="4" w:space="0" w:color="auto"/>
              <w:bottom w:val="single" w:sz="4" w:space="0" w:color="auto"/>
              <w:right w:val="single" w:sz="4" w:space="0" w:color="auto"/>
            </w:tcBorders>
            <w:hideMark/>
          </w:tcPr>
          <w:p w14:paraId="4A0E2EB4"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D228868"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57D18BA8"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02414E68"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3.4 Da li projekt sadrži </w:t>
            </w:r>
            <w:r w:rsidRPr="004D094E">
              <w:rPr>
                <w:rFonts w:ascii="Myriad Pro" w:hAnsi="Myriad Pro" w:cs="Arial"/>
                <w:b/>
                <w:sz w:val="22"/>
                <w:szCs w:val="22"/>
                <w:lang w:val="sr-Latn-RS"/>
              </w:rPr>
              <w:t>objektivno merljive indikatore</w:t>
            </w:r>
            <w:r w:rsidRPr="004D094E">
              <w:rPr>
                <w:rFonts w:ascii="Myriad Pro" w:hAnsi="Myriad Pro" w:cs="Arial"/>
                <w:sz w:val="22"/>
                <w:szCs w:val="22"/>
                <w:lang w:val="sr-Latn-RS"/>
              </w:rPr>
              <w:t xml:space="preserve"> rezultata aktivnosti?</w:t>
            </w:r>
          </w:p>
        </w:tc>
        <w:tc>
          <w:tcPr>
            <w:tcW w:w="1519" w:type="dxa"/>
            <w:tcBorders>
              <w:top w:val="single" w:sz="4" w:space="0" w:color="auto"/>
              <w:left w:val="single" w:sz="4" w:space="0" w:color="auto"/>
              <w:bottom w:val="single" w:sz="4" w:space="0" w:color="auto"/>
              <w:right w:val="single" w:sz="4" w:space="0" w:color="auto"/>
            </w:tcBorders>
            <w:hideMark/>
          </w:tcPr>
          <w:p w14:paraId="1E698F86"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52B3D3CF"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7B633286" w14:textId="77777777" w:rsidTr="003F730C">
        <w:trPr>
          <w:cantSplit/>
          <w:jc w:val="center"/>
        </w:trPr>
        <w:tc>
          <w:tcPr>
            <w:tcW w:w="10255" w:type="dxa"/>
            <w:gridSpan w:val="3"/>
            <w:tcBorders>
              <w:top w:val="single" w:sz="4" w:space="0" w:color="auto"/>
              <w:left w:val="single" w:sz="4" w:space="0" w:color="auto"/>
              <w:bottom w:val="single" w:sz="4" w:space="0" w:color="auto"/>
              <w:right w:val="single" w:sz="4" w:space="0" w:color="auto"/>
            </w:tcBorders>
          </w:tcPr>
          <w:p w14:paraId="1CE7959C" w14:textId="77777777" w:rsidR="004D094E" w:rsidRPr="004D094E" w:rsidRDefault="004D094E" w:rsidP="004D094E">
            <w:pPr>
              <w:spacing w:after="80"/>
              <w:rPr>
                <w:rFonts w:ascii="Myriad Pro" w:hAnsi="Myriad Pro" w:cs="Arial"/>
                <w:b/>
                <w:sz w:val="22"/>
                <w:szCs w:val="22"/>
                <w:lang w:val="sr-Latn-RS"/>
              </w:rPr>
            </w:pPr>
          </w:p>
        </w:tc>
      </w:tr>
      <w:tr w:rsidR="004D094E" w:rsidRPr="004D094E" w14:paraId="14BDF4B3"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962901" w14:textId="77777777" w:rsidR="004D094E" w:rsidRPr="004D094E" w:rsidRDefault="004D094E" w:rsidP="004D094E">
            <w:pPr>
              <w:spacing w:after="80"/>
              <w:rPr>
                <w:rFonts w:ascii="Myriad Pro" w:hAnsi="Myriad Pro" w:cs="Arial"/>
                <w:sz w:val="22"/>
                <w:szCs w:val="22"/>
                <w:lang w:val="sr-Latn-RS"/>
              </w:rPr>
            </w:pPr>
            <w:r w:rsidRPr="004D094E">
              <w:rPr>
                <w:rFonts w:ascii="Myriad Pro" w:hAnsi="Myriad Pro" w:cs="Arial"/>
                <w:sz w:val="22"/>
                <w:szCs w:val="22"/>
                <w:lang w:val="sr-Latn-RS"/>
              </w:rPr>
              <w:br w:type="page"/>
            </w:r>
            <w:r w:rsidRPr="004D094E">
              <w:rPr>
                <w:rFonts w:ascii="Myriad Pro" w:hAnsi="Myriad Pro" w:cs="Arial"/>
                <w:b/>
                <w:sz w:val="22"/>
                <w:szCs w:val="22"/>
                <w:lang w:val="sr-Latn-RS"/>
              </w:rPr>
              <w:t xml:space="preserve">4. Održivost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AFDB9D" w14:textId="77777777" w:rsidR="004D094E" w:rsidRPr="004D094E" w:rsidRDefault="004D094E" w:rsidP="004D094E">
            <w:pPr>
              <w:spacing w:after="80"/>
              <w:jc w:val="center"/>
              <w:rPr>
                <w:rFonts w:ascii="Myriad Pro" w:hAnsi="Myriad Pro" w:cs="Arial"/>
                <w:b/>
                <w:sz w:val="22"/>
                <w:szCs w:val="22"/>
                <w:lang w:val="sr-Latn-CS"/>
              </w:rPr>
            </w:pPr>
            <w:r w:rsidRPr="004D094E">
              <w:rPr>
                <w:rFonts w:ascii="Myriad Pro" w:hAnsi="Myriad Pro" w:cs="Arial"/>
                <w:b/>
                <w:sz w:val="22"/>
                <w:szCs w:val="22"/>
                <w:lang w:val="sr-Latn-CS"/>
              </w:rPr>
              <w:t>25</w:t>
            </w:r>
          </w:p>
        </w:tc>
        <w:tc>
          <w:tcPr>
            <w:tcW w:w="1260" w:type="dxa"/>
            <w:tcBorders>
              <w:top w:val="single" w:sz="4" w:space="0" w:color="auto"/>
              <w:left w:val="single" w:sz="4" w:space="0" w:color="auto"/>
              <w:bottom w:val="single" w:sz="4" w:space="0" w:color="auto"/>
              <w:right w:val="single" w:sz="4" w:space="0" w:color="auto"/>
            </w:tcBorders>
          </w:tcPr>
          <w:p w14:paraId="6388DE1D" w14:textId="77777777" w:rsidR="004D094E" w:rsidRPr="004D094E" w:rsidRDefault="004D094E" w:rsidP="004D094E">
            <w:pPr>
              <w:spacing w:after="80"/>
              <w:jc w:val="center"/>
              <w:rPr>
                <w:rFonts w:ascii="Myriad Pro" w:hAnsi="Myriad Pro" w:cs="Arial"/>
                <w:b/>
                <w:sz w:val="22"/>
                <w:szCs w:val="22"/>
                <w:lang w:val="sr-Latn-CS"/>
              </w:rPr>
            </w:pPr>
          </w:p>
        </w:tc>
      </w:tr>
      <w:tr w:rsidR="004D094E" w:rsidRPr="004D094E" w14:paraId="76DE96B3"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56613BA9" w14:textId="77777777"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sz w:val="22"/>
                <w:szCs w:val="22"/>
                <w:lang w:val="sr-Latn-RS"/>
              </w:rPr>
              <w:lastRenderedPageBreak/>
              <w:t xml:space="preserve">4.1 Da li će aktivnosti predviđene projektom imati </w:t>
            </w:r>
            <w:r w:rsidRPr="004D094E">
              <w:rPr>
                <w:rFonts w:ascii="Myriad Pro" w:hAnsi="Myriad Pro" w:cs="Arial"/>
                <w:b/>
                <w:sz w:val="22"/>
                <w:szCs w:val="22"/>
                <w:lang w:val="sr-Latn-RS"/>
              </w:rPr>
              <w:t>konkretan uticaj</w:t>
            </w:r>
            <w:r w:rsidRPr="004D094E">
              <w:rPr>
                <w:rFonts w:ascii="Myriad Pro" w:hAnsi="Myriad Pro" w:cs="Arial"/>
                <w:sz w:val="22"/>
                <w:szCs w:val="22"/>
                <w:lang w:val="sr-Latn-RS"/>
              </w:rPr>
              <w:t xml:space="preserve"> na ciljne grupe? </w:t>
            </w:r>
          </w:p>
        </w:tc>
        <w:tc>
          <w:tcPr>
            <w:tcW w:w="1519" w:type="dxa"/>
            <w:tcBorders>
              <w:top w:val="single" w:sz="4" w:space="0" w:color="auto"/>
              <w:left w:val="single" w:sz="4" w:space="0" w:color="auto"/>
              <w:bottom w:val="single" w:sz="4" w:space="0" w:color="auto"/>
              <w:right w:val="single" w:sz="4" w:space="0" w:color="auto"/>
            </w:tcBorders>
            <w:hideMark/>
          </w:tcPr>
          <w:p w14:paraId="6B3AAAEB"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4BBE21F"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645AAB0C"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54485041"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4.2 Da li će projekt imati </w:t>
            </w:r>
            <w:r w:rsidRPr="004D094E">
              <w:rPr>
                <w:rFonts w:ascii="Myriad Pro" w:hAnsi="Myriad Pro" w:cs="Arial"/>
                <w:b/>
                <w:sz w:val="22"/>
                <w:szCs w:val="22"/>
                <w:lang w:val="sr-Latn-RS"/>
              </w:rPr>
              <w:t>višestruki uticaj</w:t>
            </w:r>
            <w:r w:rsidRPr="004D094E">
              <w:rPr>
                <w:rFonts w:ascii="Myriad Pro" w:hAnsi="Myriad Pro" w:cs="Arial"/>
                <w:sz w:val="22"/>
                <w:szCs w:val="22"/>
                <w:lang w:val="sr-Latn-RS"/>
              </w:rPr>
              <w:t xml:space="preserve">? </w:t>
            </w:r>
            <w:r w:rsidRPr="004D094E">
              <w:rPr>
                <w:rFonts w:ascii="Myriad Pro" w:hAnsi="Myriad Pro" w:cs="Arial"/>
                <w:i/>
                <w:sz w:val="22"/>
                <w:szCs w:val="22"/>
                <w:lang w:val="sr-Latn-RS"/>
              </w:rPr>
              <w:t>(uključujući mogućnost primene na druge ciljne grupe ili implementaciju u drugim sredinama i/ili produžavanje efekata aktivnosti kao i razmene informacija o iskustvima postignutih tokom implementacije projekta)</w:t>
            </w:r>
          </w:p>
        </w:tc>
        <w:tc>
          <w:tcPr>
            <w:tcW w:w="1519" w:type="dxa"/>
            <w:tcBorders>
              <w:top w:val="single" w:sz="4" w:space="0" w:color="auto"/>
              <w:left w:val="single" w:sz="4" w:space="0" w:color="auto"/>
              <w:bottom w:val="single" w:sz="4" w:space="0" w:color="auto"/>
              <w:right w:val="single" w:sz="4" w:space="0" w:color="auto"/>
            </w:tcBorders>
            <w:hideMark/>
          </w:tcPr>
          <w:p w14:paraId="753BB7EF"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F0C425D"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590F734B"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0560CD38"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sz w:val="22"/>
                <w:szCs w:val="22"/>
                <w:lang w:val="sr-Latn-RS"/>
              </w:rPr>
              <w:t xml:space="preserve">4.3 Da li su očekivani rezultati predloženih aktivnosti institucionalno </w:t>
            </w:r>
            <w:r w:rsidRPr="004D094E">
              <w:rPr>
                <w:rFonts w:ascii="Myriad Pro" w:hAnsi="Myriad Pro" w:cs="Arial"/>
                <w:b/>
                <w:sz w:val="22"/>
                <w:szCs w:val="22"/>
                <w:lang w:val="sr-Latn-RS"/>
              </w:rPr>
              <w:t xml:space="preserve">održivi? </w:t>
            </w:r>
            <w:r w:rsidRPr="004D094E">
              <w:rPr>
                <w:rFonts w:ascii="Myriad Pro" w:hAnsi="Myriad Pro" w:cs="Arial"/>
                <w:i/>
                <w:sz w:val="22"/>
                <w:szCs w:val="22"/>
                <w:lang w:val="sr-Latn-RS"/>
              </w:rPr>
              <w:t>(Da li će strukture koje omogućuju da se aktivnosti nastave postojati na kraju projekta? Da li će postojati lokalno “vlasništvo” nad rezultatima projekta?)</w:t>
            </w:r>
          </w:p>
        </w:tc>
        <w:tc>
          <w:tcPr>
            <w:tcW w:w="1519" w:type="dxa"/>
            <w:tcBorders>
              <w:top w:val="single" w:sz="4" w:space="0" w:color="auto"/>
              <w:left w:val="single" w:sz="4" w:space="0" w:color="auto"/>
              <w:bottom w:val="single" w:sz="4" w:space="0" w:color="auto"/>
              <w:right w:val="single" w:sz="4" w:space="0" w:color="auto"/>
            </w:tcBorders>
            <w:hideMark/>
          </w:tcPr>
          <w:p w14:paraId="6DAD995C"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7E14B38"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4BC85E5C"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40C6D6D1" w14:textId="77777777" w:rsidR="004D094E" w:rsidRPr="004D094E" w:rsidRDefault="004D094E" w:rsidP="004D094E">
            <w:pPr>
              <w:spacing w:after="80"/>
              <w:jc w:val="both"/>
              <w:rPr>
                <w:rFonts w:ascii="Myriad Pro" w:hAnsi="Myriad Pro" w:cs="Arial"/>
                <w:sz w:val="22"/>
                <w:szCs w:val="22"/>
                <w:lang w:val="sr-Latn-RS"/>
              </w:rPr>
            </w:pPr>
            <w:r w:rsidRPr="004D094E">
              <w:rPr>
                <w:rFonts w:ascii="Myriad Pro" w:hAnsi="Myriad Pro" w:cs="Arial"/>
                <w:bCs/>
                <w:sz w:val="22"/>
                <w:szCs w:val="22"/>
                <w:lang w:val="sr-Latn-RS"/>
              </w:rPr>
              <w:t xml:space="preserve">4.4 </w:t>
            </w:r>
            <w:r w:rsidRPr="004D094E">
              <w:rPr>
                <w:rFonts w:ascii="Myriad Pro" w:hAnsi="Myriad Pro" w:cs="Arial"/>
                <w:sz w:val="22"/>
                <w:szCs w:val="22"/>
                <w:lang w:val="sr-Latn-RS"/>
              </w:rPr>
              <w:t xml:space="preserve">Da li su očekivani rezultati predloženih aktivnosti </w:t>
            </w:r>
            <w:r w:rsidRPr="004D094E">
              <w:rPr>
                <w:rFonts w:ascii="Myriad Pro" w:hAnsi="Myriad Pro" w:cs="Arial"/>
                <w:b/>
                <w:sz w:val="22"/>
                <w:szCs w:val="22"/>
                <w:lang w:val="sr-Latn-RS"/>
              </w:rPr>
              <w:t>održivi</w:t>
            </w:r>
            <w:r w:rsidRPr="004D094E">
              <w:rPr>
                <w:rFonts w:ascii="Myriad Pro" w:hAnsi="Myriad Pro" w:cs="Arial"/>
                <w:sz w:val="22"/>
                <w:szCs w:val="22"/>
                <w:lang w:val="sr-Latn-RS"/>
              </w:rPr>
              <w:t>? (</w:t>
            </w:r>
            <w:r w:rsidRPr="004D094E">
              <w:rPr>
                <w:rFonts w:ascii="Myriad Pro" w:hAnsi="Myriad Pro" w:cs="Arial"/>
                <w:i/>
                <w:sz w:val="22"/>
                <w:szCs w:val="22"/>
                <w:lang w:val="sr-Latn-RS"/>
              </w:rPr>
              <w:t>kakav će biti strukturalni uticaj sprovedenih aktivnosti – npr. da li će doći do poboljšanja pravnih okvira, metoda i pravila ponašanja, itd.)?</w:t>
            </w:r>
          </w:p>
        </w:tc>
        <w:tc>
          <w:tcPr>
            <w:tcW w:w="1519" w:type="dxa"/>
            <w:tcBorders>
              <w:top w:val="single" w:sz="4" w:space="0" w:color="auto"/>
              <w:left w:val="single" w:sz="4" w:space="0" w:color="auto"/>
              <w:bottom w:val="single" w:sz="4" w:space="0" w:color="auto"/>
              <w:right w:val="single" w:sz="4" w:space="0" w:color="auto"/>
            </w:tcBorders>
            <w:hideMark/>
          </w:tcPr>
          <w:p w14:paraId="272BF036"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5BAB0AC0"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28D8A9AC"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60D8DDDD" w14:textId="77777777" w:rsidR="004D094E" w:rsidRPr="004D094E" w:rsidRDefault="004D094E" w:rsidP="004D094E">
            <w:pPr>
              <w:spacing w:after="80"/>
              <w:rPr>
                <w:rFonts w:ascii="Myriad Pro" w:hAnsi="Myriad Pro" w:cs="Arial"/>
                <w:sz w:val="22"/>
                <w:szCs w:val="22"/>
                <w:lang w:val="sr-Latn-RS"/>
              </w:rPr>
            </w:pPr>
            <w:r w:rsidRPr="004D094E">
              <w:rPr>
                <w:rFonts w:ascii="Myriad Pro" w:hAnsi="Myriad Pro" w:cs="Arial"/>
                <w:bCs/>
                <w:sz w:val="22"/>
                <w:szCs w:val="22"/>
                <w:lang w:val="sr-Latn-RS"/>
              </w:rPr>
              <w:t>4.5 Da li je verovatno da će očekivani dugoročni rezultati imati uticaja na lokalne ekonomske uslove i/ili kvalitet života u ciljnim oblastima?</w:t>
            </w:r>
          </w:p>
        </w:tc>
        <w:tc>
          <w:tcPr>
            <w:tcW w:w="1519" w:type="dxa"/>
            <w:tcBorders>
              <w:top w:val="single" w:sz="4" w:space="0" w:color="auto"/>
              <w:left w:val="single" w:sz="4" w:space="0" w:color="auto"/>
              <w:bottom w:val="single" w:sz="4" w:space="0" w:color="auto"/>
              <w:right w:val="single" w:sz="4" w:space="0" w:color="auto"/>
            </w:tcBorders>
            <w:hideMark/>
          </w:tcPr>
          <w:p w14:paraId="7AC45D72"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5A41C969"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4E3F5B4D" w14:textId="77777777" w:rsidTr="003F730C">
        <w:trPr>
          <w:cantSplit/>
          <w:jc w:val="center"/>
        </w:trPr>
        <w:tc>
          <w:tcPr>
            <w:tcW w:w="10255" w:type="dxa"/>
            <w:gridSpan w:val="3"/>
            <w:tcBorders>
              <w:top w:val="single" w:sz="4" w:space="0" w:color="auto"/>
              <w:left w:val="single" w:sz="4" w:space="0" w:color="auto"/>
              <w:bottom w:val="single" w:sz="4" w:space="0" w:color="auto"/>
              <w:right w:val="single" w:sz="4" w:space="0" w:color="auto"/>
            </w:tcBorders>
          </w:tcPr>
          <w:p w14:paraId="1AF1EDE0" w14:textId="77777777" w:rsidR="004D094E" w:rsidRPr="004D094E" w:rsidRDefault="004D094E" w:rsidP="004D094E">
            <w:pPr>
              <w:spacing w:after="80"/>
              <w:rPr>
                <w:rFonts w:ascii="Myriad Pro" w:hAnsi="Myriad Pro" w:cs="Arial"/>
                <w:b/>
                <w:sz w:val="22"/>
                <w:szCs w:val="22"/>
                <w:lang w:val="sr-Latn-RS"/>
              </w:rPr>
            </w:pPr>
          </w:p>
        </w:tc>
      </w:tr>
      <w:tr w:rsidR="004D094E" w:rsidRPr="004D094E" w14:paraId="37B8E900"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9E8A43" w14:textId="77777777" w:rsidR="004D094E" w:rsidRPr="004D094E" w:rsidRDefault="004D094E" w:rsidP="004D094E">
            <w:pPr>
              <w:spacing w:after="80"/>
              <w:rPr>
                <w:rFonts w:ascii="Myriad Pro" w:hAnsi="Myriad Pro" w:cs="Arial"/>
                <w:sz w:val="22"/>
                <w:szCs w:val="22"/>
                <w:lang w:val="sr-Latn-RS"/>
              </w:rPr>
            </w:pPr>
            <w:r w:rsidRPr="004D094E">
              <w:rPr>
                <w:rFonts w:ascii="Myriad Pro" w:hAnsi="Myriad Pro" w:cs="Arial"/>
                <w:sz w:val="22"/>
                <w:szCs w:val="22"/>
                <w:lang w:val="sr-Latn-RS"/>
              </w:rPr>
              <w:br w:type="page"/>
            </w:r>
            <w:r w:rsidRPr="004D094E">
              <w:rPr>
                <w:rFonts w:ascii="Myriad Pro" w:hAnsi="Myriad Pro" w:cs="Arial"/>
                <w:b/>
                <w:sz w:val="22"/>
                <w:szCs w:val="22"/>
                <w:lang w:val="sr-Latn-RS"/>
              </w:rPr>
              <w:t>5. Budžet i racionalnost troškova</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302B1EC2" w14:textId="77777777" w:rsidR="004D094E" w:rsidRPr="004D094E" w:rsidRDefault="004D094E" w:rsidP="004D094E">
            <w:pPr>
              <w:spacing w:after="80"/>
              <w:jc w:val="center"/>
              <w:rPr>
                <w:rFonts w:ascii="Myriad Pro" w:hAnsi="Myriad Pro" w:cs="Arial"/>
                <w:b/>
                <w:sz w:val="22"/>
                <w:szCs w:val="22"/>
                <w:lang w:val="sr-Latn-CS"/>
              </w:rPr>
            </w:pPr>
            <w:r w:rsidRPr="004D094E">
              <w:rPr>
                <w:rFonts w:ascii="Myriad Pro" w:hAnsi="Myriad Pro" w:cs="Arial"/>
                <w:b/>
                <w:sz w:val="22"/>
                <w:szCs w:val="22"/>
                <w:lang w:val="sr-Latn-CS"/>
              </w:rPr>
              <w:t>15</w:t>
            </w:r>
          </w:p>
        </w:tc>
        <w:tc>
          <w:tcPr>
            <w:tcW w:w="1260" w:type="dxa"/>
            <w:tcBorders>
              <w:top w:val="single" w:sz="4" w:space="0" w:color="auto"/>
              <w:left w:val="single" w:sz="4" w:space="0" w:color="auto"/>
              <w:bottom w:val="single" w:sz="4" w:space="0" w:color="auto"/>
              <w:right w:val="single" w:sz="4" w:space="0" w:color="auto"/>
            </w:tcBorders>
          </w:tcPr>
          <w:p w14:paraId="0147BA0B" w14:textId="77777777" w:rsidR="004D094E" w:rsidRPr="004D094E" w:rsidRDefault="004D094E" w:rsidP="004D094E">
            <w:pPr>
              <w:spacing w:after="80"/>
              <w:jc w:val="center"/>
              <w:rPr>
                <w:rFonts w:ascii="Myriad Pro" w:hAnsi="Myriad Pro" w:cs="Arial"/>
                <w:b/>
                <w:sz w:val="22"/>
                <w:szCs w:val="22"/>
                <w:lang w:val="sr-Latn-CS"/>
              </w:rPr>
            </w:pPr>
          </w:p>
        </w:tc>
      </w:tr>
      <w:tr w:rsidR="004D094E" w:rsidRPr="004D094E" w14:paraId="1603C195"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4BCF76E6" w14:textId="77777777"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sz w:val="22"/>
                <w:szCs w:val="22"/>
                <w:lang w:val="sr-Latn-RS"/>
              </w:rPr>
              <w:t>5.1 Da li je odnos između procenjenih troškova i očekivanih rezultata zadovoljavajući?</w:t>
            </w:r>
          </w:p>
        </w:tc>
        <w:tc>
          <w:tcPr>
            <w:tcW w:w="1519" w:type="dxa"/>
            <w:tcBorders>
              <w:top w:val="single" w:sz="4" w:space="0" w:color="auto"/>
              <w:left w:val="single" w:sz="4" w:space="0" w:color="auto"/>
              <w:bottom w:val="single" w:sz="4" w:space="0" w:color="auto"/>
              <w:right w:val="single" w:sz="4" w:space="0" w:color="auto"/>
            </w:tcBorders>
            <w:hideMark/>
          </w:tcPr>
          <w:p w14:paraId="711128F2"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A5CD27C"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6F832BD3"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29261F23" w14:textId="77777777"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sz w:val="22"/>
                <w:szCs w:val="22"/>
                <w:lang w:val="sr-Latn-RS"/>
              </w:rPr>
              <w:t xml:space="preserve">5.2 Da li su predloženi troškovi </w:t>
            </w:r>
            <w:r w:rsidRPr="004D094E">
              <w:rPr>
                <w:rFonts w:ascii="Myriad Pro" w:hAnsi="Myriad Pro" w:cs="Arial"/>
                <w:b/>
                <w:sz w:val="22"/>
                <w:szCs w:val="22"/>
                <w:lang w:val="sr-Latn-RS"/>
              </w:rPr>
              <w:t>neophodni</w:t>
            </w:r>
            <w:r w:rsidRPr="004D094E">
              <w:rPr>
                <w:rFonts w:ascii="Myriad Pro" w:hAnsi="Myriad Pro" w:cs="Arial"/>
                <w:sz w:val="22"/>
                <w:szCs w:val="22"/>
                <w:lang w:val="sr-Latn-RS"/>
              </w:rPr>
              <w:t xml:space="preserve"> za implementaciju projekta? </w:t>
            </w:r>
          </w:p>
        </w:tc>
        <w:tc>
          <w:tcPr>
            <w:tcW w:w="1519" w:type="dxa"/>
            <w:tcBorders>
              <w:top w:val="single" w:sz="4" w:space="0" w:color="auto"/>
              <w:left w:val="single" w:sz="4" w:space="0" w:color="auto"/>
              <w:bottom w:val="single" w:sz="4" w:space="0" w:color="auto"/>
              <w:right w:val="single" w:sz="4" w:space="0" w:color="auto"/>
            </w:tcBorders>
            <w:hideMark/>
          </w:tcPr>
          <w:p w14:paraId="3685496C"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25E878E" w14:textId="77777777" w:rsidR="004D094E" w:rsidRPr="004D094E" w:rsidRDefault="004D094E" w:rsidP="004D094E">
            <w:pPr>
              <w:spacing w:after="80"/>
              <w:jc w:val="center"/>
              <w:rPr>
                <w:rFonts w:ascii="Myriad Pro" w:hAnsi="Myriad Pro" w:cs="Arial"/>
                <w:sz w:val="22"/>
                <w:szCs w:val="22"/>
                <w:lang w:val="sr-Latn-CS"/>
              </w:rPr>
            </w:pPr>
          </w:p>
        </w:tc>
      </w:tr>
      <w:tr w:rsidR="004D094E" w:rsidRPr="004D094E" w14:paraId="5E3793C6" w14:textId="77777777" w:rsidTr="003F730C">
        <w:trPr>
          <w:jc w:val="center"/>
        </w:trPr>
        <w:tc>
          <w:tcPr>
            <w:tcW w:w="7476" w:type="dxa"/>
            <w:tcBorders>
              <w:top w:val="single" w:sz="4" w:space="0" w:color="auto"/>
              <w:left w:val="single" w:sz="4" w:space="0" w:color="auto"/>
              <w:bottom w:val="single" w:sz="4" w:space="0" w:color="auto"/>
              <w:right w:val="single" w:sz="4" w:space="0" w:color="auto"/>
            </w:tcBorders>
            <w:hideMark/>
          </w:tcPr>
          <w:p w14:paraId="1635244F" w14:textId="77777777" w:rsidR="004D094E" w:rsidRPr="004D094E" w:rsidRDefault="004D094E" w:rsidP="004D094E">
            <w:pPr>
              <w:autoSpaceDE w:val="0"/>
              <w:autoSpaceDN w:val="0"/>
              <w:adjustRightInd w:val="0"/>
              <w:spacing w:after="80"/>
              <w:jc w:val="both"/>
              <w:rPr>
                <w:rFonts w:ascii="Myriad Pro" w:hAnsi="Myriad Pro" w:cs="Arial"/>
                <w:bCs/>
                <w:sz w:val="22"/>
                <w:szCs w:val="22"/>
                <w:lang w:val="sr-Latn-RS"/>
              </w:rPr>
            </w:pPr>
            <w:r w:rsidRPr="004D094E">
              <w:rPr>
                <w:rFonts w:ascii="Myriad Pro" w:hAnsi="Myriad Pro" w:cs="Arial"/>
                <w:bCs/>
                <w:sz w:val="22"/>
                <w:szCs w:val="22"/>
                <w:lang w:val="sr-Latn-RS"/>
              </w:rPr>
              <w:t>5.3 Budžet</w:t>
            </w:r>
          </w:p>
          <w:p w14:paraId="0FBE987C" w14:textId="77777777" w:rsidR="004D094E" w:rsidRPr="004D094E" w:rsidRDefault="004D094E" w:rsidP="004D094E">
            <w:pPr>
              <w:autoSpaceDE w:val="0"/>
              <w:autoSpaceDN w:val="0"/>
              <w:adjustRightInd w:val="0"/>
              <w:spacing w:after="80"/>
              <w:jc w:val="both"/>
              <w:rPr>
                <w:rFonts w:ascii="Myriad Pro" w:hAnsi="Myriad Pro" w:cs="Arial"/>
                <w:bCs/>
                <w:sz w:val="22"/>
                <w:szCs w:val="22"/>
                <w:lang w:val="sr-Latn-RS"/>
              </w:rPr>
            </w:pPr>
            <w:r w:rsidRPr="004D094E">
              <w:rPr>
                <w:rFonts w:ascii="Myriad Pro" w:hAnsi="Myriad Pro" w:cs="Arial"/>
                <w:bCs/>
                <w:sz w:val="22"/>
                <w:szCs w:val="22"/>
                <w:lang w:val="sr-Latn-RS"/>
              </w:rPr>
              <w:t>- da li je budžet jasan i da li uključuje i narativni deo? (omogućena opravdanost za tehničku opremu)</w:t>
            </w:r>
          </w:p>
          <w:p w14:paraId="1DEC7FDA" w14:textId="3903809E" w:rsidR="004D094E" w:rsidRPr="004D094E" w:rsidRDefault="004D094E" w:rsidP="004D094E">
            <w:pPr>
              <w:autoSpaceDE w:val="0"/>
              <w:autoSpaceDN w:val="0"/>
              <w:adjustRightInd w:val="0"/>
              <w:spacing w:after="80"/>
              <w:jc w:val="both"/>
              <w:rPr>
                <w:rFonts w:ascii="Myriad Pro" w:hAnsi="Myriad Pro" w:cs="Arial"/>
                <w:bCs/>
                <w:sz w:val="22"/>
                <w:szCs w:val="22"/>
                <w:lang w:val="sr-Latn-RS"/>
              </w:rPr>
            </w:pPr>
            <w:r w:rsidRPr="004D094E">
              <w:rPr>
                <w:rFonts w:ascii="Myriad Pro" w:hAnsi="Myriad Pro" w:cs="Arial"/>
                <w:bCs/>
                <w:sz w:val="22"/>
                <w:szCs w:val="22"/>
                <w:lang w:val="sr-Latn-RS"/>
              </w:rPr>
              <w:t>- da li je zadovoljen princip prema kome administrativni</w:t>
            </w:r>
            <w:r w:rsidR="002C0FB2">
              <w:rPr>
                <w:rFonts w:ascii="Myriad Pro" w:hAnsi="Myriad Pro" w:cs="Arial"/>
                <w:bCs/>
                <w:sz w:val="22"/>
                <w:szCs w:val="22"/>
                <w:lang w:val="sr-Latn-RS"/>
              </w:rPr>
              <w:t xml:space="preserve"> i troškovi osoblja ne prelaze 3</w:t>
            </w:r>
            <w:r w:rsidRPr="004D094E">
              <w:rPr>
                <w:rFonts w:ascii="Myriad Pro" w:hAnsi="Myriad Pro" w:cs="Arial"/>
                <w:bCs/>
                <w:sz w:val="22"/>
                <w:szCs w:val="22"/>
                <w:lang w:val="sr-Latn-RS"/>
              </w:rPr>
              <w:t>0% ukupnih troškova?</w:t>
            </w:r>
          </w:p>
          <w:p w14:paraId="14F18785" w14:textId="77777777" w:rsidR="004D094E" w:rsidRPr="004D094E" w:rsidRDefault="004D094E" w:rsidP="004D094E">
            <w:pPr>
              <w:spacing w:after="80"/>
              <w:ind w:left="340" w:hanging="340"/>
              <w:jc w:val="both"/>
              <w:rPr>
                <w:rFonts w:ascii="Myriad Pro" w:hAnsi="Myriad Pro" w:cs="Arial"/>
                <w:sz w:val="22"/>
                <w:szCs w:val="22"/>
                <w:lang w:val="sr-Latn-RS"/>
              </w:rPr>
            </w:pPr>
            <w:r w:rsidRPr="004D094E">
              <w:rPr>
                <w:rFonts w:ascii="Myriad Pro" w:hAnsi="Myriad Pro" w:cs="Arial"/>
                <w:bCs/>
                <w:sz w:val="22"/>
                <w:szCs w:val="22"/>
                <w:lang w:val="sr-Latn-RS"/>
              </w:rPr>
              <w:t>- gde je primenjivo, da li su priložene biografije i opisi radnih mesta?</w:t>
            </w:r>
          </w:p>
        </w:tc>
        <w:tc>
          <w:tcPr>
            <w:tcW w:w="1519" w:type="dxa"/>
            <w:tcBorders>
              <w:top w:val="single" w:sz="4" w:space="0" w:color="auto"/>
              <w:left w:val="single" w:sz="4" w:space="0" w:color="auto"/>
              <w:bottom w:val="single" w:sz="4" w:space="0" w:color="auto"/>
              <w:right w:val="single" w:sz="4" w:space="0" w:color="auto"/>
            </w:tcBorders>
            <w:hideMark/>
          </w:tcPr>
          <w:p w14:paraId="10E8AB12" w14:textId="77777777" w:rsidR="004D094E" w:rsidRPr="004D094E" w:rsidRDefault="004D094E" w:rsidP="004D094E">
            <w:pPr>
              <w:spacing w:after="80"/>
              <w:jc w:val="center"/>
              <w:rPr>
                <w:rFonts w:ascii="Myriad Pro" w:hAnsi="Myriad Pro" w:cs="Arial"/>
                <w:sz w:val="22"/>
                <w:szCs w:val="22"/>
                <w:lang w:val="sr-Latn-CS"/>
              </w:rPr>
            </w:pPr>
            <w:r w:rsidRPr="004D094E">
              <w:rPr>
                <w:rFonts w:ascii="Myriad Pro" w:hAnsi="Myriad Pro" w:cs="Arial"/>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8F79C64" w14:textId="77777777" w:rsidR="004D094E" w:rsidRPr="004D094E" w:rsidRDefault="004D094E" w:rsidP="004D094E">
            <w:pPr>
              <w:spacing w:after="80"/>
              <w:jc w:val="center"/>
              <w:rPr>
                <w:rFonts w:ascii="Myriad Pro" w:hAnsi="Myriad Pro" w:cs="Arial"/>
                <w:sz w:val="22"/>
                <w:szCs w:val="22"/>
                <w:lang w:val="sr-Latn-CS"/>
              </w:rPr>
            </w:pPr>
          </w:p>
        </w:tc>
      </w:tr>
    </w:tbl>
    <w:p w14:paraId="01AD6CE4" w14:textId="764838F8" w:rsidR="004D094E" w:rsidRPr="00795448" w:rsidRDefault="004D094E" w:rsidP="00FE7A81">
      <w:pPr>
        <w:autoSpaceDE w:val="0"/>
        <w:autoSpaceDN w:val="0"/>
        <w:adjustRightInd w:val="0"/>
        <w:spacing w:before="120"/>
        <w:jc w:val="both"/>
        <w:rPr>
          <w:rFonts w:ascii="Calibri" w:hAnsi="Calibri" w:cs="Calibri"/>
          <w:lang w:val="sr-Latn-RS"/>
        </w:rPr>
      </w:pPr>
    </w:p>
    <w:p w14:paraId="70DF57CE" w14:textId="61AF1BD0" w:rsidR="001525EB" w:rsidRPr="00795448" w:rsidRDefault="0033533D" w:rsidP="001525EB">
      <w:pPr>
        <w:autoSpaceDE w:val="0"/>
        <w:autoSpaceDN w:val="0"/>
        <w:adjustRightInd w:val="0"/>
        <w:spacing w:before="120"/>
        <w:jc w:val="both"/>
        <w:rPr>
          <w:rFonts w:ascii="Calibri" w:hAnsi="Calibri" w:cs="Calibri"/>
          <w:b/>
          <w:lang w:val="sr-Latn-RS"/>
        </w:rPr>
      </w:pPr>
      <w:bookmarkStart w:id="14" w:name="_Toc110406162"/>
      <w:r>
        <w:rPr>
          <w:rFonts w:ascii="Calibri" w:hAnsi="Calibri" w:cs="Calibri"/>
          <w:b/>
          <w:lang w:val="sr-Latn-RS"/>
        </w:rPr>
        <w:t>Napomena za odeljak 1 tabele za evaluaciju</w:t>
      </w:r>
      <w:r w:rsidR="001525EB" w:rsidRPr="00795448">
        <w:rPr>
          <w:rFonts w:ascii="Calibri" w:hAnsi="Calibri" w:cs="Calibri"/>
          <w:b/>
          <w:lang w:val="sr-Latn-RS"/>
        </w:rPr>
        <w:t xml:space="preserve"> </w:t>
      </w:r>
      <w:r>
        <w:rPr>
          <w:rFonts w:ascii="Calibri" w:hAnsi="Calibri" w:cs="Calibri"/>
          <w:b/>
          <w:lang w:val="sr-Latn-RS"/>
        </w:rPr>
        <w:t>–</w:t>
      </w:r>
      <w:r w:rsidR="001525EB" w:rsidRPr="00795448">
        <w:rPr>
          <w:rFonts w:ascii="Calibri" w:hAnsi="Calibri" w:cs="Calibri"/>
          <w:b/>
          <w:lang w:val="sr-Latn-RS"/>
        </w:rPr>
        <w:t xml:space="preserve"> Finan</w:t>
      </w:r>
      <w:r>
        <w:rPr>
          <w:rFonts w:ascii="Calibri" w:hAnsi="Calibri" w:cs="Calibri"/>
          <w:b/>
          <w:lang w:val="sr-Latn-RS"/>
        </w:rPr>
        <w:t>sijski i operativni kapacitet podnosioca prijave</w:t>
      </w:r>
    </w:p>
    <w:p w14:paraId="433872EC" w14:textId="68ADE07F" w:rsidR="001525EB" w:rsidRPr="00795448" w:rsidRDefault="0033533D" w:rsidP="001525EB">
      <w:pPr>
        <w:autoSpaceDE w:val="0"/>
        <w:autoSpaceDN w:val="0"/>
        <w:adjustRightInd w:val="0"/>
        <w:spacing w:before="120"/>
        <w:jc w:val="both"/>
        <w:rPr>
          <w:rFonts w:ascii="Calibri" w:hAnsi="Calibri" w:cs="Calibri"/>
          <w:lang w:val="sr-Latn-RS"/>
        </w:rPr>
      </w:pPr>
      <w:r>
        <w:rPr>
          <w:rFonts w:ascii="Calibri" w:hAnsi="Calibri" w:cs="Calibri"/>
          <w:lang w:val="sr-Latn-RS"/>
        </w:rPr>
        <w:t xml:space="preserve">U slučaju da je ukupan broj bodova iz odeljka 1 manji od 10, </w:t>
      </w:r>
      <w:r w:rsidR="001C2D11">
        <w:rPr>
          <w:rFonts w:ascii="Calibri" w:hAnsi="Calibri" w:cs="Calibri"/>
          <w:lang w:val="sr-Latn-RS"/>
        </w:rPr>
        <w:t xml:space="preserve">projektni </w:t>
      </w:r>
      <w:r>
        <w:rPr>
          <w:rFonts w:ascii="Calibri" w:hAnsi="Calibri" w:cs="Calibri"/>
          <w:lang w:val="sr-Latn-RS"/>
        </w:rPr>
        <w:t>predlog će biti isključen iz daljeg procesa evaluacije, pošto organizacija nema minimum kapaciteta da obezbedi kvalitetnu implementaciju predloženog projekta</w:t>
      </w:r>
      <w:r w:rsidR="001525EB" w:rsidRPr="00795448">
        <w:rPr>
          <w:rFonts w:ascii="Calibri" w:hAnsi="Calibri" w:cs="Calibri"/>
          <w:lang w:val="sr-Latn-RS"/>
        </w:rPr>
        <w:t xml:space="preserve">. </w:t>
      </w:r>
    </w:p>
    <w:p w14:paraId="679D8F97" w14:textId="649C7BC8" w:rsidR="001525EB" w:rsidRPr="00795448" w:rsidRDefault="0033533D" w:rsidP="001525EB">
      <w:pPr>
        <w:autoSpaceDE w:val="0"/>
        <w:autoSpaceDN w:val="0"/>
        <w:adjustRightInd w:val="0"/>
        <w:spacing w:before="120"/>
        <w:jc w:val="both"/>
        <w:rPr>
          <w:rFonts w:ascii="Calibri" w:hAnsi="Calibri" w:cs="Calibri"/>
          <w:b/>
          <w:lang w:val="sr-Latn-RS"/>
        </w:rPr>
      </w:pPr>
      <w:r>
        <w:rPr>
          <w:rFonts w:ascii="Calibri" w:hAnsi="Calibri" w:cs="Calibri"/>
          <w:b/>
          <w:lang w:val="sr-Latn-RS"/>
        </w:rPr>
        <w:t>Napomena za odeljak 2</w:t>
      </w:r>
      <w:r w:rsidR="001525EB" w:rsidRPr="00795448">
        <w:rPr>
          <w:rFonts w:ascii="Calibri" w:hAnsi="Calibri" w:cs="Calibri"/>
          <w:b/>
          <w:lang w:val="sr-Latn-RS"/>
        </w:rPr>
        <w:t>. Relevan</w:t>
      </w:r>
      <w:r>
        <w:rPr>
          <w:rFonts w:ascii="Calibri" w:hAnsi="Calibri" w:cs="Calibri"/>
          <w:b/>
          <w:lang w:val="sr-Latn-RS"/>
        </w:rPr>
        <w:t>tnost</w:t>
      </w:r>
      <w:r w:rsidR="001525EB" w:rsidRPr="00795448">
        <w:rPr>
          <w:rFonts w:ascii="Calibri" w:hAnsi="Calibri" w:cs="Calibri"/>
          <w:b/>
          <w:lang w:val="sr-Latn-RS"/>
        </w:rPr>
        <w:t xml:space="preserve"> </w:t>
      </w:r>
    </w:p>
    <w:p w14:paraId="229A751D" w14:textId="69A393F3" w:rsidR="001525EB" w:rsidRPr="00795448" w:rsidRDefault="0033533D" w:rsidP="007A25D0">
      <w:pPr>
        <w:jc w:val="both"/>
        <w:rPr>
          <w:rFonts w:ascii="Calibri" w:hAnsi="Calibri" w:cs="Calibri"/>
          <w:b/>
          <w:bCs/>
          <w:lang w:val="sr-Latn-RS"/>
        </w:rPr>
      </w:pPr>
      <w:r>
        <w:rPr>
          <w:rFonts w:ascii="Calibri" w:hAnsi="Calibri" w:cs="Calibri"/>
          <w:lang w:val="sr-Latn-RS"/>
        </w:rPr>
        <w:t xml:space="preserve">U slučaju da je ukupan broj bodova u odeljku 2 niži od 18, </w:t>
      </w:r>
      <w:r w:rsidR="001C2D11">
        <w:rPr>
          <w:rFonts w:ascii="Calibri" w:hAnsi="Calibri" w:cs="Calibri"/>
          <w:lang w:val="sr-Latn-RS"/>
        </w:rPr>
        <w:t xml:space="preserve">projektni </w:t>
      </w:r>
      <w:r>
        <w:rPr>
          <w:rFonts w:ascii="Calibri" w:hAnsi="Calibri" w:cs="Calibri"/>
          <w:lang w:val="sr-Latn-RS"/>
        </w:rPr>
        <w:t>predlog će biti isključen iz daljeg razmatranja pošto rezultat ukazuje da, mada kandidat ispunjava finansijske i operativne kapacitete, koncept projekta nije relevantan ili nije na liniji sa prioritetima javnog poziva, ili se pak projekat ne bavi potrebama lokalne zajednice</w:t>
      </w:r>
      <w:r w:rsidR="001525EB" w:rsidRPr="00795448">
        <w:rPr>
          <w:rFonts w:ascii="Calibri" w:hAnsi="Calibri" w:cs="Calibri"/>
          <w:lang w:val="sr-Latn-RS"/>
        </w:rPr>
        <w:t>.</w:t>
      </w:r>
    </w:p>
    <w:p w14:paraId="1A8BAA89" w14:textId="2D82C9CE" w:rsidR="0037408C" w:rsidRPr="00795448" w:rsidRDefault="0033533D" w:rsidP="007A25D0">
      <w:pPr>
        <w:spacing w:before="240" w:after="240"/>
        <w:jc w:val="both"/>
        <w:rPr>
          <w:rFonts w:ascii="Calibri" w:hAnsi="Calibri" w:cs="Calibri"/>
          <w:b/>
          <w:bCs/>
          <w:lang w:val="sr-Latn-RS"/>
        </w:rPr>
      </w:pPr>
      <w:r>
        <w:rPr>
          <w:rFonts w:ascii="Calibri" w:hAnsi="Calibri" w:cs="Calibri"/>
          <w:b/>
          <w:bCs/>
          <w:lang w:val="sr-Latn-RS"/>
        </w:rPr>
        <w:t>Obaveštenje o rezultatima javnog poziva</w:t>
      </w:r>
      <w:bookmarkEnd w:id="14"/>
      <w:r w:rsidR="001525EB" w:rsidRPr="00795448">
        <w:rPr>
          <w:rFonts w:ascii="Calibri" w:hAnsi="Calibri" w:cs="Calibri"/>
          <w:b/>
          <w:bCs/>
          <w:lang w:val="sr-Latn-RS"/>
        </w:rPr>
        <w:t xml:space="preserve"> </w:t>
      </w:r>
    </w:p>
    <w:p w14:paraId="7B1A0ACE" w14:textId="1031D383" w:rsidR="0037408C" w:rsidRPr="00795448" w:rsidRDefault="0033533D">
      <w:pPr>
        <w:pStyle w:val="Text1"/>
        <w:ind w:left="0"/>
        <w:rPr>
          <w:rFonts w:ascii="Calibri" w:hAnsi="Calibri" w:cs="Calibri"/>
          <w:bCs/>
          <w:snapToGrid w:val="0"/>
          <w:szCs w:val="24"/>
          <w:lang w:val="sr-Latn-RS"/>
        </w:rPr>
      </w:pPr>
      <w:r>
        <w:rPr>
          <w:rFonts w:ascii="Calibri" w:hAnsi="Calibri" w:cs="Calibri"/>
          <w:bCs/>
          <w:snapToGrid w:val="0"/>
          <w:szCs w:val="24"/>
          <w:lang w:val="sr-Latn-RS"/>
        </w:rPr>
        <w:lastRenderedPageBreak/>
        <w:t xml:space="preserve">Svi prijavljeni kandidati, bilo da su njihovi </w:t>
      </w:r>
      <w:r w:rsidR="001C2D11">
        <w:rPr>
          <w:rFonts w:ascii="Calibri" w:hAnsi="Calibri" w:cs="Calibri"/>
          <w:bCs/>
          <w:snapToGrid w:val="0"/>
          <w:szCs w:val="24"/>
          <w:lang w:val="sr-Latn-RS"/>
        </w:rPr>
        <w:t xml:space="preserve">projektni </w:t>
      </w:r>
      <w:r>
        <w:rPr>
          <w:rFonts w:ascii="Calibri" w:hAnsi="Calibri" w:cs="Calibri"/>
          <w:bCs/>
          <w:snapToGrid w:val="0"/>
          <w:szCs w:val="24"/>
          <w:lang w:val="sr-Latn-RS"/>
        </w:rPr>
        <w:t>predlozi odobreni za finansiranje ili odbijeni, biće obavešteni u pisanoj formi o rezultatima u roku od 30 dana od zatvaranja javnog poziva</w:t>
      </w:r>
      <w:r w:rsidR="0037408C" w:rsidRPr="00795448">
        <w:rPr>
          <w:rFonts w:ascii="Calibri" w:hAnsi="Calibri" w:cs="Calibri"/>
          <w:bCs/>
          <w:snapToGrid w:val="0"/>
          <w:szCs w:val="24"/>
          <w:lang w:val="sr-Latn-RS"/>
        </w:rPr>
        <w:t xml:space="preserve">. </w:t>
      </w:r>
      <w:r w:rsidR="002916E7" w:rsidRPr="00795448">
        <w:rPr>
          <w:rFonts w:ascii="Calibri" w:hAnsi="Calibri" w:cs="Calibri"/>
          <w:bCs/>
          <w:snapToGrid w:val="0"/>
          <w:szCs w:val="24"/>
          <w:lang w:val="sr-Latn-RS"/>
        </w:rPr>
        <w:t>R</w:t>
      </w:r>
      <w:r w:rsidR="0037408C" w:rsidRPr="00795448">
        <w:rPr>
          <w:rFonts w:ascii="Calibri" w:hAnsi="Calibri" w:cs="Calibri"/>
          <w:bCs/>
          <w:snapToGrid w:val="0"/>
          <w:szCs w:val="24"/>
          <w:lang w:val="sr-Latn-RS"/>
        </w:rPr>
        <w:t>e</w:t>
      </w:r>
      <w:r>
        <w:rPr>
          <w:rFonts w:ascii="Calibri" w:hAnsi="Calibri" w:cs="Calibri"/>
          <w:bCs/>
          <w:snapToGrid w:val="0"/>
          <w:szCs w:val="24"/>
          <w:lang w:val="sr-Latn-RS"/>
        </w:rPr>
        <w:t xml:space="preserve">zultati će biti objavljeni na Internet stranici Opštine </w:t>
      </w:r>
      <w:r w:rsidR="0080743B">
        <w:rPr>
          <w:rFonts w:ascii="Calibri" w:hAnsi="Calibri" w:cs="Calibri"/>
          <w:bCs/>
          <w:snapToGrid w:val="0"/>
          <w:szCs w:val="24"/>
          <w:lang w:val="sr-Latn-RS"/>
        </w:rPr>
        <w:t>Istok</w:t>
      </w:r>
      <w:r w:rsidR="0053064B" w:rsidRPr="00795448">
        <w:rPr>
          <w:rFonts w:ascii="Calibri" w:hAnsi="Calibri" w:cs="Calibri"/>
          <w:bCs/>
          <w:snapToGrid w:val="0"/>
          <w:szCs w:val="24"/>
          <w:lang w:val="sr-Latn-RS"/>
        </w:rPr>
        <w:t xml:space="preserve"> (</w:t>
      </w:r>
      <w:hyperlink r:id="rId17" w:history="1">
        <w:r w:rsidR="0080743B" w:rsidRPr="00AA453E">
          <w:rPr>
            <w:rStyle w:val="Hyperlink"/>
            <w:rFonts w:ascii="Calibri" w:hAnsi="Calibri" w:cs="Calibri"/>
            <w:lang w:val="sr-Latn-RS"/>
          </w:rPr>
          <w:t>https://kk.rks-gov.net/istog</w:t>
        </w:r>
      </w:hyperlink>
      <w:r w:rsidR="0053064B" w:rsidRPr="00795448">
        <w:rPr>
          <w:rFonts w:ascii="Calibri" w:hAnsi="Calibri" w:cs="Calibri"/>
          <w:lang w:val="sr-Latn-RS"/>
        </w:rPr>
        <w:t>)</w:t>
      </w:r>
      <w:r w:rsidR="000A2E32" w:rsidRPr="00795448">
        <w:rPr>
          <w:rFonts w:ascii="Calibri" w:hAnsi="Calibri" w:cs="Calibri"/>
          <w:bCs/>
          <w:snapToGrid w:val="0"/>
          <w:szCs w:val="24"/>
          <w:lang w:val="sr-Latn-RS"/>
        </w:rPr>
        <w:t>,</w:t>
      </w:r>
      <w:r w:rsidR="00FE7A81" w:rsidRPr="00795448">
        <w:rPr>
          <w:rFonts w:ascii="Calibri" w:hAnsi="Calibri" w:cs="Calibri"/>
          <w:bCs/>
          <w:snapToGrid w:val="0"/>
          <w:szCs w:val="24"/>
          <w:lang w:val="sr-Latn-RS"/>
        </w:rPr>
        <w:t xml:space="preserve"> </w:t>
      </w:r>
      <w:r>
        <w:rPr>
          <w:rFonts w:ascii="Calibri" w:hAnsi="Calibri" w:cs="Calibri"/>
          <w:bCs/>
          <w:snapToGrid w:val="0"/>
          <w:szCs w:val="24"/>
          <w:lang w:val="sr-Latn-RS"/>
        </w:rPr>
        <w:t>opštinskoj oglasnoj tabli i na Internet stranici</w:t>
      </w:r>
      <w:r w:rsidR="00FE7A81" w:rsidRPr="00795448">
        <w:rPr>
          <w:rFonts w:ascii="Calibri" w:hAnsi="Calibri" w:cs="Calibri"/>
          <w:bCs/>
          <w:snapToGrid w:val="0"/>
          <w:szCs w:val="24"/>
          <w:lang w:val="sr-Latn-RS"/>
        </w:rPr>
        <w:t xml:space="preserve"> </w:t>
      </w:r>
      <w:r w:rsidR="00652DAB" w:rsidRPr="00795448">
        <w:rPr>
          <w:rFonts w:ascii="Calibri" w:hAnsi="Calibri" w:cs="Calibri"/>
          <w:bCs/>
          <w:snapToGrid w:val="0"/>
          <w:szCs w:val="24"/>
          <w:lang w:val="sr-Latn-RS"/>
        </w:rPr>
        <w:t xml:space="preserve">UNDP </w:t>
      </w:r>
      <w:r w:rsidR="0053064B" w:rsidRPr="00795448">
        <w:rPr>
          <w:rFonts w:ascii="Calibri" w:hAnsi="Calibri" w:cs="Calibri"/>
          <w:bCs/>
          <w:snapToGrid w:val="0"/>
          <w:szCs w:val="24"/>
          <w:lang w:val="sr-Latn-RS"/>
        </w:rPr>
        <w:t>(</w:t>
      </w:r>
      <w:hyperlink r:id="rId18" w:history="1">
        <w:r w:rsidR="0053064B" w:rsidRPr="00795448">
          <w:rPr>
            <w:rStyle w:val="Hyperlink"/>
            <w:rFonts w:ascii="Calibri" w:hAnsi="Calibri" w:cs="Calibri"/>
            <w:bCs/>
            <w:snapToGrid w:val="0"/>
            <w:szCs w:val="24"/>
            <w:lang w:val="sr-Latn-RS"/>
          </w:rPr>
          <w:t>www.ks.undp.org</w:t>
        </w:r>
      </w:hyperlink>
      <w:r w:rsidR="0053064B" w:rsidRPr="00795448">
        <w:rPr>
          <w:rFonts w:ascii="Calibri" w:hAnsi="Calibri" w:cs="Calibri"/>
          <w:bCs/>
          <w:snapToGrid w:val="0"/>
          <w:szCs w:val="24"/>
          <w:lang w:val="sr-Latn-RS"/>
        </w:rPr>
        <w:t xml:space="preserve">). </w:t>
      </w:r>
      <w:r>
        <w:rPr>
          <w:rFonts w:ascii="Calibri" w:hAnsi="Calibri" w:cs="Calibri"/>
          <w:bCs/>
          <w:snapToGrid w:val="0"/>
          <w:szCs w:val="24"/>
          <w:lang w:val="sr-Latn-RS"/>
        </w:rPr>
        <w:t>Odluka o odbijanju</w:t>
      </w:r>
      <w:r w:rsidR="001C2D11">
        <w:rPr>
          <w:rFonts w:ascii="Calibri" w:hAnsi="Calibri" w:cs="Calibri"/>
          <w:bCs/>
          <w:snapToGrid w:val="0"/>
          <w:szCs w:val="24"/>
          <w:lang w:val="sr-Latn-RS"/>
        </w:rPr>
        <w:t xml:space="preserve"> projektnih</w:t>
      </w:r>
      <w:r>
        <w:rPr>
          <w:rFonts w:ascii="Calibri" w:hAnsi="Calibri" w:cs="Calibri"/>
          <w:bCs/>
          <w:snapToGrid w:val="0"/>
          <w:szCs w:val="24"/>
          <w:lang w:val="sr-Latn-RS"/>
        </w:rPr>
        <w:t xml:space="preserve"> predloga biće doneta ukoliko</w:t>
      </w:r>
      <w:r w:rsidR="0037408C" w:rsidRPr="00795448">
        <w:rPr>
          <w:rFonts w:ascii="Calibri" w:hAnsi="Calibri" w:cs="Calibri"/>
          <w:bCs/>
          <w:snapToGrid w:val="0"/>
          <w:szCs w:val="24"/>
          <w:lang w:val="sr-Latn-RS"/>
        </w:rPr>
        <w:t xml:space="preserve">: </w:t>
      </w:r>
    </w:p>
    <w:p w14:paraId="311D7427" w14:textId="7161D63F" w:rsidR="0037408C" w:rsidRPr="00795448" w:rsidRDefault="0033533D" w:rsidP="00C16974">
      <w:pPr>
        <w:pStyle w:val="Clause"/>
        <w:rPr>
          <w:lang w:val="sr-Latn-RS"/>
        </w:rPr>
      </w:pPr>
      <w:r>
        <w:rPr>
          <w:lang w:val="sr-Latn-RS"/>
        </w:rPr>
        <w:t>OCD, ili jedan ili više pa</w:t>
      </w:r>
      <w:r w:rsidR="001C2D11">
        <w:rPr>
          <w:lang w:val="sr-Latn-RS"/>
        </w:rPr>
        <w:t>r</w:t>
      </w:r>
      <w:r>
        <w:rPr>
          <w:lang w:val="sr-Latn-RS"/>
        </w:rPr>
        <w:t>tnera, ne ispunjava kriterijume javnog poziva</w:t>
      </w:r>
      <w:r w:rsidR="0037408C" w:rsidRPr="00795448">
        <w:rPr>
          <w:lang w:val="sr-Latn-RS"/>
        </w:rPr>
        <w:t xml:space="preserve">; </w:t>
      </w:r>
    </w:p>
    <w:p w14:paraId="51FDC49F" w14:textId="456B5320" w:rsidR="0037408C" w:rsidRPr="00795448" w:rsidRDefault="0033533D" w:rsidP="00D40D93">
      <w:pPr>
        <w:numPr>
          <w:ilvl w:val="0"/>
          <w:numId w:val="11"/>
        </w:numPr>
        <w:contextualSpacing/>
        <w:jc w:val="both"/>
        <w:rPr>
          <w:rFonts w:ascii="Calibri" w:hAnsi="Calibri" w:cs="Calibri"/>
          <w:bCs/>
          <w:lang w:val="sr-Latn-RS"/>
        </w:rPr>
      </w:pPr>
      <w:r>
        <w:rPr>
          <w:rFonts w:ascii="Calibri" w:hAnsi="Calibri" w:cs="Calibri"/>
          <w:bCs/>
          <w:lang w:val="sr-Latn-RS"/>
        </w:rPr>
        <w:t xml:space="preserve">Projektne aktivnosti nisu prihvatljive (npr. predložene </w:t>
      </w:r>
      <w:r w:rsidR="00E0482B">
        <w:rPr>
          <w:rFonts w:ascii="Calibri" w:hAnsi="Calibri" w:cs="Calibri"/>
          <w:bCs/>
          <w:lang w:val="sr-Latn-RS"/>
        </w:rPr>
        <w:t>aktivnosti idu dalje i izvan opsega javnog poziva, trajanje projekta premašuje maksimalni dozvoljeni vremenski period, traženi iznos fondova prelazi maksimalnu sumu, ili je niži od minimuma, itd.</w:t>
      </w:r>
      <w:r w:rsidR="0037408C" w:rsidRPr="00795448">
        <w:rPr>
          <w:rFonts w:ascii="Calibri" w:hAnsi="Calibri" w:cs="Calibri"/>
          <w:bCs/>
          <w:lang w:val="sr-Latn-RS"/>
        </w:rPr>
        <w:t xml:space="preserve">); </w:t>
      </w:r>
    </w:p>
    <w:p w14:paraId="0F6CFA68" w14:textId="65B6E86F" w:rsidR="0060279A" w:rsidRPr="00795448" w:rsidRDefault="001C2D11" w:rsidP="00D40D93">
      <w:pPr>
        <w:numPr>
          <w:ilvl w:val="0"/>
          <w:numId w:val="11"/>
        </w:numPr>
        <w:contextualSpacing/>
        <w:jc w:val="both"/>
        <w:rPr>
          <w:rFonts w:ascii="Calibri" w:hAnsi="Calibri" w:cs="Calibri"/>
          <w:bCs/>
          <w:lang w:val="sr-Latn-RS"/>
        </w:rPr>
      </w:pPr>
      <w:r>
        <w:rPr>
          <w:rFonts w:ascii="Calibri" w:hAnsi="Calibri" w:cs="Calibri"/>
          <w:bCs/>
          <w:lang w:val="sr-Latn-RS"/>
        </w:rPr>
        <w:t>Projektni p</w:t>
      </w:r>
      <w:r w:rsidR="00E0482B">
        <w:rPr>
          <w:rFonts w:ascii="Calibri" w:hAnsi="Calibri" w:cs="Calibri"/>
          <w:bCs/>
          <w:lang w:val="sr-Latn-RS"/>
        </w:rPr>
        <w:t>redlog nije relevantan</w:t>
      </w:r>
      <w:r w:rsidR="00E226B9" w:rsidRPr="00795448">
        <w:rPr>
          <w:rFonts w:ascii="Calibri" w:hAnsi="Calibri" w:cs="Calibri"/>
          <w:bCs/>
          <w:lang w:val="sr-Latn-RS"/>
        </w:rPr>
        <w:t xml:space="preserve">; </w:t>
      </w:r>
      <w:r w:rsidR="0037408C" w:rsidRPr="00795448">
        <w:rPr>
          <w:rFonts w:ascii="Calibri" w:hAnsi="Calibri" w:cs="Calibri"/>
          <w:bCs/>
          <w:lang w:val="sr-Latn-RS"/>
        </w:rPr>
        <w:t>finan</w:t>
      </w:r>
      <w:r w:rsidR="00E0482B">
        <w:rPr>
          <w:rFonts w:ascii="Calibri" w:hAnsi="Calibri" w:cs="Calibri"/>
          <w:bCs/>
          <w:lang w:val="sr-Latn-RS"/>
        </w:rPr>
        <w:t>sijski i operativni kapacitet kandidata nisu dovoljni, ili su projekti koji su izabrani za finansiranje bili bolji</w:t>
      </w:r>
      <w:r w:rsidR="004535F8" w:rsidRPr="00795448">
        <w:rPr>
          <w:rFonts w:ascii="Calibri" w:hAnsi="Calibri" w:cs="Calibri"/>
          <w:bCs/>
          <w:lang w:val="sr-Latn-RS"/>
        </w:rPr>
        <w:t xml:space="preserve"> (</w:t>
      </w:r>
      <w:r w:rsidR="00E0482B">
        <w:rPr>
          <w:rFonts w:ascii="Calibri" w:hAnsi="Calibri" w:cs="Calibri"/>
          <w:bCs/>
          <w:lang w:val="sr-Latn-RS"/>
        </w:rPr>
        <w:t>dobili su više bodova</w:t>
      </w:r>
      <w:r w:rsidR="004535F8" w:rsidRPr="00795448">
        <w:rPr>
          <w:rFonts w:ascii="Calibri" w:hAnsi="Calibri" w:cs="Calibri"/>
          <w:bCs/>
          <w:lang w:val="sr-Latn-RS"/>
        </w:rPr>
        <w:t>)</w:t>
      </w:r>
      <w:r w:rsidR="0037408C" w:rsidRPr="00795448">
        <w:rPr>
          <w:rFonts w:ascii="Calibri" w:hAnsi="Calibri" w:cs="Calibri"/>
          <w:bCs/>
          <w:lang w:val="sr-Latn-RS"/>
        </w:rPr>
        <w:t xml:space="preserve">; </w:t>
      </w:r>
    </w:p>
    <w:p w14:paraId="62CF17CF" w14:textId="7A127A8A" w:rsidR="00016339" w:rsidRPr="00795448" w:rsidRDefault="00E0482B" w:rsidP="0060279A">
      <w:pPr>
        <w:numPr>
          <w:ilvl w:val="0"/>
          <w:numId w:val="11"/>
        </w:numPr>
        <w:contextualSpacing/>
        <w:jc w:val="both"/>
        <w:rPr>
          <w:rFonts w:ascii="Calibri" w:hAnsi="Calibri" w:cs="Calibri"/>
          <w:bCs/>
          <w:lang w:val="sr-Latn-RS"/>
        </w:rPr>
      </w:pPr>
      <w:r>
        <w:rPr>
          <w:rFonts w:ascii="Calibri" w:hAnsi="Calibri" w:cs="Calibri"/>
          <w:bCs/>
          <w:lang w:val="sr-Latn-RS"/>
        </w:rPr>
        <w:t xml:space="preserve">Kvalitet </w:t>
      </w:r>
      <w:r w:rsidR="001C2D11">
        <w:rPr>
          <w:rFonts w:ascii="Calibri" w:hAnsi="Calibri" w:cs="Calibri"/>
          <w:bCs/>
          <w:lang w:val="sr-Latn-RS"/>
        </w:rPr>
        <w:t xml:space="preserve">projektnih </w:t>
      </w:r>
      <w:r>
        <w:rPr>
          <w:rFonts w:ascii="Calibri" w:hAnsi="Calibri" w:cs="Calibri"/>
          <w:bCs/>
          <w:lang w:val="sr-Latn-RS"/>
        </w:rPr>
        <w:t>predloga bio je tehnički i finans</w:t>
      </w:r>
      <w:r w:rsidR="005E517C">
        <w:rPr>
          <w:rFonts w:ascii="Calibri" w:hAnsi="Calibri" w:cs="Calibri"/>
          <w:bCs/>
          <w:lang w:val="sr-Latn-RS"/>
        </w:rPr>
        <w:t>ijski slabiji u poređenju sa pro</w:t>
      </w:r>
      <w:r>
        <w:rPr>
          <w:rFonts w:ascii="Calibri" w:hAnsi="Calibri" w:cs="Calibri"/>
          <w:bCs/>
          <w:lang w:val="sr-Latn-RS"/>
        </w:rPr>
        <w:t>jektima izabranim za finansiranje</w:t>
      </w:r>
      <w:r w:rsidR="0037408C" w:rsidRPr="00795448">
        <w:rPr>
          <w:rFonts w:ascii="Calibri" w:hAnsi="Calibri" w:cs="Calibri"/>
          <w:bCs/>
          <w:lang w:val="sr-Latn-RS"/>
        </w:rPr>
        <w:t xml:space="preserve">. </w:t>
      </w:r>
    </w:p>
    <w:p w14:paraId="3DD14A99" w14:textId="77777777" w:rsidR="006B7421" w:rsidRPr="00795448" w:rsidRDefault="006B7421" w:rsidP="00D53A5E">
      <w:pPr>
        <w:ind w:left="360"/>
        <w:contextualSpacing/>
        <w:jc w:val="both"/>
        <w:rPr>
          <w:rFonts w:ascii="Calibri" w:hAnsi="Calibri" w:cs="Calibri"/>
          <w:bCs/>
          <w:u w:val="thick" w:color="538135"/>
          <w:lang w:val="sr-Latn-RS"/>
        </w:rPr>
      </w:pPr>
    </w:p>
    <w:p w14:paraId="2127A6BA" w14:textId="05A50BF5" w:rsidR="0037408C" w:rsidRPr="00795448" w:rsidRDefault="005E517C" w:rsidP="00FE7A81">
      <w:pPr>
        <w:autoSpaceDE w:val="0"/>
        <w:autoSpaceDN w:val="0"/>
        <w:adjustRightInd w:val="0"/>
        <w:jc w:val="both"/>
        <w:outlineLvl w:val="0"/>
        <w:rPr>
          <w:rFonts w:ascii="Calibri" w:hAnsi="Calibri" w:cs="Calibri"/>
          <w:b/>
          <w:bCs/>
          <w:lang w:val="sr-Latn-RS"/>
        </w:rPr>
      </w:pPr>
      <w:bookmarkStart w:id="15" w:name="_Toc110406163"/>
      <w:r>
        <w:rPr>
          <w:rFonts w:ascii="Calibri" w:hAnsi="Calibri" w:cs="Calibri"/>
          <w:b/>
          <w:bCs/>
          <w:lang w:val="sr-Latn-RS"/>
        </w:rPr>
        <w:t xml:space="preserve">Uslovi u vezi sa implementacijom projekta OCD nakon formalnog odobrenja </w:t>
      </w:r>
    </w:p>
    <w:bookmarkEnd w:id="15"/>
    <w:p w14:paraId="0933EA91" w14:textId="42AA87FC" w:rsidR="0037408C" w:rsidRPr="00795448" w:rsidRDefault="005E517C">
      <w:pPr>
        <w:jc w:val="both"/>
        <w:rPr>
          <w:rFonts w:ascii="Calibri" w:hAnsi="Calibri" w:cs="Calibri"/>
          <w:bCs/>
          <w:lang w:val="sr-Latn-RS"/>
        </w:rPr>
      </w:pPr>
      <w:r>
        <w:rPr>
          <w:rFonts w:ascii="Calibri" w:hAnsi="Calibri" w:cs="Calibri"/>
          <w:bCs/>
          <w:lang w:val="sr-Latn-RS"/>
        </w:rPr>
        <w:t>Odobrenim projektima OCD</w:t>
      </w:r>
      <w:r w:rsidR="002916E7" w:rsidRPr="00795448">
        <w:rPr>
          <w:rFonts w:ascii="Calibri" w:hAnsi="Calibri" w:cs="Calibri"/>
          <w:bCs/>
          <w:lang w:val="sr-Latn-RS"/>
        </w:rPr>
        <w:t xml:space="preserve"> </w:t>
      </w:r>
      <w:r>
        <w:rPr>
          <w:rFonts w:ascii="Calibri" w:hAnsi="Calibri" w:cs="Calibri"/>
          <w:bCs/>
          <w:lang w:val="sr-Latn-RS"/>
        </w:rPr>
        <w:t xml:space="preserve">biće ponuđen ugovor. Pre potpisivanja ugovora, i tamo gde je neophodno, program </w:t>
      </w:r>
      <w:r w:rsidR="00652DAB" w:rsidRPr="00795448">
        <w:rPr>
          <w:rFonts w:ascii="Calibri" w:hAnsi="Calibri" w:cs="Calibri"/>
          <w:bCs/>
          <w:lang w:val="sr-Latn-RS"/>
        </w:rPr>
        <w:t xml:space="preserve">ReLOaD </w:t>
      </w:r>
      <w:r>
        <w:rPr>
          <w:rFonts w:ascii="Calibri" w:hAnsi="Calibri" w:cs="Calibri"/>
          <w:bCs/>
          <w:lang w:val="sr-Latn-RS"/>
        </w:rPr>
        <w:t xml:space="preserve">ima pravo da zahteva modifikacije </w:t>
      </w:r>
      <w:r w:rsidR="001C2D11">
        <w:rPr>
          <w:rFonts w:ascii="Calibri" w:hAnsi="Calibri" w:cs="Calibri"/>
          <w:bCs/>
          <w:lang w:val="sr-Latn-RS"/>
        </w:rPr>
        <w:t xml:space="preserve">projektnih </w:t>
      </w:r>
      <w:r>
        <w:rPr>
          <w:rFonts w:ascii="Calibri" w:hAnsi="Calibri" w:cs="Calibri"/>
          <w:bCs/>
          <w:lang w:val="sr-Latn-RS"/>
        </w:rPr>
        <w:t xml:space="preserve">predloga OCD i/ili budžeta, kako bi se doveli u </w:t>
      </w:r>
      <w:r w:rsidR="00EA263F">
        <w:rPr>
          <w:rFonts w:ascii="Calibri" w:hAnsi="Calibri" w:cs="Calibri"/>
          <w:bCs/>
          <w:lang w:val="sr-Latn-RS"/>
        </w:rPr>
        <w:t>sklad</w:t>
      </w:r>
      <w:r>
        <w:rPr>
          <w:rFonts w:ascii="Calibri" w:hAnsi="Calibri" w:cs="Calibri"/>
          <w:bCs/>
          <w:lang w:val="sr-Latn-RS"/>
        </w:rPr>
        <w:t xml:space="preserve"> sa pravilima i procedurama za implementac</w:t>
      </w:r>
      <w:r w:rsidR="001C2D11">
        <w:rPr>
          <w:rFonts w:ascii="Calibri" w:hAnsi="Calibri" w:cs="Calibri"/>
          <w:bCs/>
          <w:lang w:val="sr-Latn-RS"/>
        </w:rPr>
        <w:t>i</w:t>
      </w:r>
      <w:r>
        <w:rPr>
          <w:rFonts w:ascii="Calibri" w:hAnsi="Calibri" w:cs="Calibri"/>
          <w:bCs/>
          <w:lang w:val="sr-Latn-RS"/>
        </w:rPr>
        <w:t>ju projekta</w:t>
      </w:r>
      <w:r w:rsidR="0037408C" w:rsidRPr="00795448">
        <w:rPr>
          <w:rFonts w:ascii="Calibri" w:hAnsi="Calibri" w:cs="Calibri"/>
          <w:bCs/>
          <w:lang w:val="sr-Latn-RS"/>
        </w:rPr>
        <w:t xml:space="preserve">. </w:t>
      </w:r>
    </w:p>
    <w:p w14:paraId="27BA6A9C" w14:textId="77777777" w:rsidR="00D40D93" w:rsidRPr="00795448" w:rsidRDefault="00D40D93">
      <w:pPr>
        <w:jc w:val="both"/>
        <w:rPr>
          <w:rFonts w:ascii="Calibri" w:hAnsi="Calibri" w:cs="Calibri"/>
          <w:bCs/>
          <w:lang w:val="sr-Latn-RS"/>
        </w:rPr>
      </w:pPr>
    </w:p>
    <w:p w14:paraId="3598A369" w14:textId="77777777" w:rsidR="00D40D93" w:rsidRPr="00795448" w:rsidRDefault="00D40D93">
      <w:pPr>
        <w:jc w:val="both"/>
        <w:rPr>
          <w:rFonts w:ascii="Calibri" w:hAnsi="Calibri" w:cs="Calibri"/>
          <w:bCs/>
          <w:lang w:val="sr-Latn-RS"/>
        </w:rPr>
      </w:pPr>
    </w:p>
    <w:p w14:paraId="3BC1CA96" w14:textId="77777777" w:rsidR="00D40D93" w:rsidRPr="00795448" w:rsidRDefault="00D40D93">
      <w:pPr>
        <w:jc w:val="both"/>
        <w:rPr>
          <w:rFonts w:ascii="Calibri" w:hAnsi="Calibri" w:cs="Calibri"/>
          <w:bCs/>
          <w:lang w:val="sr-Latn-RS"/>
        </w:rPr>
      </w:pPr>
    </w:p>
    <w:p w14:paraId="688B4E3B" w14:textId="756A351C" w:rsidR="00ED6ABC" w:rsidRDefault="00ED6ABC">
      <w:pPr>
        <w:jc w:val="both"/>
        <w:rPr>
          <w:rFonts w:ascii="Calibri" w:hAnsi="Calibri" w:cs="Calibri"/>
          <w:bCs/>
          <w:lang w:val="sr-Latn-RS"/>
        </w:rPr>
      </w:pPr>
    </w:p>
    <w:p w14:paraId="06846C43" w14:textId="2139E7D6" w:rsidR="0049313A" w:rsidRDefault="0049313A">
      <w:pPr>
        <w:jc w:val="both"/>
        <w:rPr>
          <w:rFonts w:ascii="Calibri" w:hAnsi="Calibri" w:cs="Calibri"/>
          <w:bCs/>
          <w:lang w:val="sr-Latn-RS"/>
        </w:rPr>
      </w:pPr>
    </w:p>
    <w:p w14:paraId="457FB7A3" w14:textId="4FB4B936" w:rsidR="0049313A" w:rsidRDefault="0049313A">
      <w:pPr>
        <w:jc w:val="both"/>
        <w:rPr>
          <w:rFonts w:ascii="Calibri" w:hAnsi="Calibri" w:cs="Calibri"/>
          <w:bCs/>
          <w:lang w:val="sr-Latn-RS"/>
        </w:rPr>
      </w:pPr>
    </w:p>
    <w:p w14:paraId="63323404" w14:textId="180270C5" w:rsidR="0049313A" w:rsidRDefault="0049313A">
      <w:pPr>
        <w:jc w:val="both"/>
        <w:rPr>
          <w:rFonts w:ascii="Calibri" w:hAnsi="Calibri" w:cs="Calibri"/>
          <w:bCs/>
          <w:lang w:val="sr-Latn-RS"/>
        </w:rPr>
      </w:pPr>
    </w:p>
    <w:p w14:paraId="30ACFDF3" w14:textId="77971895" w:rsidR="0049313A" w:rsidRDefault="0049313A">
      <w:pPr>
        <w:jc w:val="both"/>
        <w:rPr>
          <w:rFonts w:ascii="Calibri" w:hAnsi="Calibri" w:cs="Calibri"/>
          <w:bCs/>
          <w:lang w:val="sr-Latn-RS"/>
        </w:rPr>
      </w:pPr>
    </w:p>
    <w:p w14:paraId="7A970D01" w14:textId="0FDAC964" w:rsidR="0049313A" w:rsidRDefault="0049313A">
      <w:pPr>
        <w:jc w:val="both"/>
        <w:rPr>
          <w:rFonts w:ascii="Calibri" w:hAnsi="Calibri" w:cs="Calibri"/>
          <w:bCs/>
          <w:lang w:val="sr-Latn-RS"/>
        </w:rPr>
      </w:pPr>
    </w:p>
    <w:p w14:paraId="576CB5B4" w14:textId="008392F6" w:rsidR="0049313A" w:rsidRDefault="0049313A">
      <w:pPr>
        <w:jc w:val="both"/>
        <w:rPr>
          <w:rFonts w:ascii="Calibri" w:hAnsi="Calibri" w:cs="Calibri"/>
          <w:bCs/>
          <w:lang w:val="sr-Latn-RS"/>
        </w:rPr>
      </w:pPr>
    </w:p>
    <w:p w14:paraId="52A98F4E" w14:textId="4DEB760F" w:rsidR="0049313A" w:rsidRDefault="0049313A">
      <w:pPr>
        <w:jc w:val="both"/>
        <w:rPr>
          <w:rFonts w:ascii="Calibri" w:hAnsi="Calibri" w:cs="Calibri"/>
          <w:bCs/>
          <w:lang w:val="sr-Latn-RS"/>
        </w:rPr>
      </w:pPr>
    </w:p>
    <w:p w14:paraId="5D1CF0C5" w14:textId="3A4D8ECF" w:rsidR="0049313A" w:rsidRDefault="0049313A">
      <w:pPr>
        <w:jc w:val="both"/>
        <w:rPr>
          <w:rFonts w:ascii="Calibri" w:hAnsi="Calibri" w:cs="Calibri"/>
          <w:bCs/>
          <w:lang w:val="sr-Latn-RS"/>
        </w:rPr>
      </w:pPr>
    </w:p>
    <w:p w14:paraId="4C6C5B7D" w14:textId="73FE9E67" w:rsidR="0049313A" w:rsidRDefault="0049313A">
      <w:pPr>
        <w:jc w:val="both"/>
        <w:rPr>
          <w:rFonts w:ascii="Calibri" w:hAnsi="Calibri" w:cs="Calibri"/>
          <w:bCs/>
          <w:lang w:val="sr-Latn-RS"/>
        </w:rPr>
      </w:pPr>
    </w:p>
    <w:p w14:paraId="0A0FC703" w14:textId="1A527FA8" w:rsidR="0049313A" w:rsidRDefault="0049313A">
      <w:pPr>
        <w:jc w:val="both"/>
        <w:rPr>
          <w:rFonts w:ascii="Calibri" w:hAnsi="Calibri" w:cs="Calibri"/>
          <w:bCs/>
          <w:lang w:val="sr-Latn-RS"/>
        </w:rPr>
      </w:pPr>
    </w:p>
    <w:p w14:paraId="69F80108" w14:textId="6A4C882A" w:rsidR="0049313A" w:rsidRDefault="0049313A">
      <w:pPr>
        <w:jc w:val="both"/>
        <w:rPr>
          <w:rFonts w:ascii="Calibri" w:hAnsi="Calibri" w:cs="Calibri"/>
          <w:bCs/>
          <w:lang w:val="sr-Latn-RS"/>
        </w:rPr>
      </w:pPr>
    </w:p>
    <w:p w14:paraId="1510A18E" w14:textId="3A128673" w:rsidR="0049313A" w:rsidRDefault="0049313A">
      <w:pPr>
        <w:jc w:val="both"/>
        <w:rPr>
          <w:rFonts w:ascii="Calibri" w:hAnsi="Calibri" w:cs="Calibri"/>
          <w:bCs/>
          <w:lang w:val="sr-Latn-RS"/>
        </w:rPr>
      </w:pPr>
    </w:p>
    <w:p w14:paraId="73BCB6A7" w14:textId="29B80C72" w:rsidR="0049313A" w:rsidRDefault="0049313A">
      <w:pPr>
        <w:jc w:val="both"/>
        <w:rPr>
          <w:rFonts w:ascii="Calibri" w:hAnsi="Calibri" w:cs="Calibri"/>
          <w:bCs/>
          <w:lang w:val="sr-Latn-RS"/>
        </w:rPr>
      </w:pPr>
    </w:p>
    <w:p w14:paraId="14C23AEC" w14:textId="7A5B2A7A" w:rsidR="0049313A" w:rsidRDefault="0049313A">
      <w:pPr>
        <w:jc w:val="both"/>
        <w:rPr>
          <w:rFonts w:ascii="Calibri" w:hAnsi="Calibri" w:cs="Calibri"/>
          <w:bCs/>
          <w:lang w:val="sr-Latn-RS"/>
        </w:rPr>
      </w:pPr>
    </w:p>
    <w:p w14:paraId="167973BF" w14:textId="4C5A2FBE" w:rsidR="0049313A" w:rsidRDefault="0049313A">
      <w:pPr>
        <w:jc w:val="both"/>
        <w:rPr>
          <w:rFonts w:ascii="Calibri" w:hAnsi="Calibri" w:cs="Calibri"/>
          <w:bCs/>
          <w:lang w:val="sr-Latn-RS"/>
        </w:rPr>
      </w:pPr>
    </w:p>
    <w:p w14:paraId="3AE65F32" w14:textId="32DECC78" w:rsidR="0049313A" w:rsidRDefault="0049313A">
      <w:pPr>
        <w:jc w:val="both"/>
        <w:rPr>
          <w:rFonts w:ascii="Calibri" w:hAnsi="Calibri" w:cs="Calibri"/>
          <w:bCs/>
          <w:lang w:val="sr-Latn-RS"/>
        </w:rPr>
      </w:pPr>
    </w:p>
    <w:p w14:paraId="2856E020" w14:textId="27E0FEDF" w:rsidR="0049313A" w:rsidRDefault="0049313A">
      <w:pPr>
        <w:jc w:val="both"/>
        <w:rPr>
          <w:rFonts w:ascii="Calibri" w:hAnsi="Calibri" w:cs="Calibri"/>
          <w:bCs/>
          <w:lang w:val="sr-Latn-RS"/>
        </w:rPr>
      </w:pPr>
    </w:p>
    <w:p w14:paraId="7D9E8348" w14:textId="451F4BEE" w:rsidR="0049313A" w:rsidRDefault="0049313A">
      <w:pPr>
        <w:jc w:val="both"/>
        <w:rPr>
          <w:rFonts w:ascii="Calibri" w:hAnsi="Calibri" w:cs="Calibri"/>
          <w:bCs/>
          <w:lang w:val="sr-Latn-RS"/>
        </w:rPr>
      </w:pPr>
    </w:p>
    <w:p w14:paraId="5CB0BD28" w14:textId="03557D41" w:rsidR="0049313A" w:rsidRDefault="0049313A">
      <w:pPr>
        <w:jc w:val="both"/>
        <w:rPr>
          <w:rFonts w:ascii="Calibri" w:hAnsi="Calibri" w:cs="Calibri"/>
          <w:bCs/>
          <w:lang w:val="sr-Latn-RS"/>
        </w:rPr>
      </w:pPr>
    </w:p>
    <w:p w14:paraId="01B2D24D" w14:textId="443A837A" w:rsidR="0049313A" w:rsidRDefault="0049313A">
      <w:pPr>
        <w:jc w:val="both"/>
        <w:rPr>
          <w:rFonts w:ascii="Calibri" w:hAnsi="Calibri" w:cs="Calibri"/>
          <w:bCs/>
          <w:lang w:val="sr-Latn-RS"/>
        </w:rPr>
      </w:pPr>
    </w:p>
    <w:p w14:paraId="13D2BF4F" w14:textId="1701F7F8" w:rsidR="0049313A" w:rsidRDefault="0049313A">
      <w:pPr>
        <w:jc w:val="both"/>
        <w:rPr>
          <w:rFonts w:ascii="Calibri" w:hAnsi="Calibri" w:cs="Calibri"/>
          <w:bCs/>
          <w:lang w:val="sr-Latn-RS"/>
        </w:rPr>
      </w:pPr>
    </w:p>
    <w:p w14:paraId="41929666" w14:textId="2FA08E76" w:rsidR="0049313A" w:rsidRDefault="0049313A">
      <w:pPr>
        <w:jc w:val="both"/>
        <w:rPr>
          <w:rFonts w:ascii="Calibri" w:hAnsi="Calibri" w:cs="Calibri"/>
          <w:bCs/>
          <w:lang w:val="sr-Latn-RS"/>
        </w:rPr>
      </w:pPr>
    </w:p>
    <w:p w14:paraId="3D8622AE" w14:textId="5DED3092" w:rsidR="0049313A" w:rsidRDefault="0049313A">
      <w:pPr>
        <w:jc w:val="both"/>
        <w:rPr>
          <w:rFonts w:ascii="Calibri" w:hAnsi="Calibri" w:cs="Calibri"/>
          <w:bCs/>
          <w:lang w:val="sr-Latn-RS"/>
        </w:rPr>
      </w:pPr>
    </w:p>
    <w:p w14:paraId="6F6D3631" w14:textId="4BC4D7E2" w:rsidR="0049313A" w:rsidRDefault="0049313A">
      <w:pPr>
        <w:jc w:val="both"/>
        <w:rPr>
          <w:rFonts w:ascii="Calibri" w:hAnsi="Calibri" w:cs="Calibri"/>
          <w:bCs/>
          <w:lang w:val="sr-Latn-RS"/>
        </w:rPr>
      </w:pPr>
    </w:p>
    <w:p w14:paraId="599ACA19" w14:textId="2248087C" w:rsidR="0049313A" w:rsidRDefault="0049313A">
      <w:pPr>
        <w:jc w:val="both"/>
        <w:rPr>
          <w:rFonts w:ascii="Calibri" w:hAnsi="Calibri" w:cs="Calibri"/>
          <w:bCs/>
          <w:lang w:val="sr-Latn-RS"/>
        </w:rPr>
      </w:pPr>
    </w:p>
    <w:p w14:paraId="407A4A00" w14:textId="2E75AA62" w:rsidR="0049313A" w:rsidRDefault="0049313A">
      <w:pPr>
        <w:jc w:val="both"/>
        <w:rPr>
          <w:rFonts w:ascii="Calibri" w:hAnsi="Calibri" w:cs="Calibri"/>
          <w:bCs/>
          <w:lang w:val="sr-Latn-RS"/>
        </w:rPr>
      </w:pPr>
    </w:p>
    <w:p w14:paraId="731636E8" w14:textId="36456329" w:rsidR="0049313A" w:rsidRDefault="0049313A">
      <w:pPr>
        <w:jc w:val="both"/>
        <w:rPr>
          <w:rFonts w:ascii="Calibri" w:hAnsi="Calibri" w:cs="Calibri"/>
          <w:bCs/>
          <w:lang w:val="sr-Latn-RS"/>
        </w:rPr>
      </w:pPr>
    </w:p>
    <w:p w14:paraId="1EF9DF8F" w14:textId="7302253F" w:rsidR="0049313A" w:rsidRDefault="0049313A">
      <w:pPr>
        <w:jc w:val="both"/>
        <w:rPr>
          <w:rFonts w:ascii="Calibri" w:hAnsi="Calibri" w:cs="Calibri"/>
          <w:bCs/>
          <w:lang w:val="sr-Latn-RS"/>
        </w:rPr>
      </w:pPr>
    </w:p>
    <w:p w14:paraId="77DEEA16" w14:textId="4BBF8DEF" w:rsidR="0049313A" w:rsidRDefault="0049313A">
      <w:pPr>
        <w:jc w:val="both"/>
        <w:rPr>
          <w:rFonts w:ascii="Calibri" w:hAnsi="Calibri" w:cs="Calibri"/>
          <w:bCs/>
          <w:lang w:val="sr-Latn-RS"/>
        </w:rPr>
      </w:pPr>
    </w:p>
    <w:p w14:paraId="67ADBBAF" w14:textId="48C231A2" w:rsidR="0049313A" w:rsidRPr="0049313A" w:rsidRDefault="0049313A" w:rsidP="00FF0C16">
      <w:pPr>
        <w:keepNext/>
        <w:keepLines/>
        <w:spacing w:after="80"/>
        <w:ind w:left="2880" w:firstLine="720"/>
        <w:outlineLvl w:val="0"/>
        <w:rPr>
          <w:rFonts w:ascii="Gill Sans MT" w:hAnsi="Gill Sans MT"/>
          <w:b/>
          <w:lang w:val="sr-Latn-CS"/>
        </w:rPr>
      </w:pPr>
      <w:bookmarkStart w:id="16" w:name="_Toc505553917"/>
      <w:r w:rsidRPr="00FF0C16">
        <w:rPr>
          <w:rFonts w:ascii="Gill Sans MT" w:hAnsi="Gill Sans MT"/>
          <w:b/>
          <w:lang w:val="sr-Latn-CS"/>
        </w:rPr>
        <w:t>L</w:t>
      </w:r>
      <w:r w:rsidRPr="0049313A">
        <w:rPr>
          <w:rFonts w:ascii="Gill Sans MT" w:hAnsi="Gill Sans MT"/>
          <w:b/>
          <w:lang w:val="sr-Latn-CS"/>
        </w:rPr>
        <w:t xml:space="preserve">ISTA </w:t>
      </w:r>
      <w:r w:rsidRPr="00FF0C16">
        <w:rPr>
          <w:rFonts w:ascii="Gill Sans MT" w:hAnsi="Gill Sans MT"/>
          <w:b/>
          <w:lang w:val="sr-Latn-CS"/>
        </w:rPr>
        <w:t>PRILOGA</w:t>
      </w:r>
      <w:bookmarkEnd w:id="16"/>
    </w:p>
    <w:p w14:paraId="0F062050" w14:textId="77777777" w:rsidR="0049313A" w:rsidRPr="0049313A" w:rsidRDefault="0049313A" w:rsidP="0049313A">
      <w:pPr>
        <w:spacing w:after="80"/>
        <w:rPr>
          <w:rFonts w:ascii="Myriad Pro" w:hAnsi="Myriad Pro" w:cs="Arial"/>
          <w:b/>
          <w:sz w:val="22"/>
          <w:szCs w:val="22"/>
          <w:lang w:val="sr-Latn-CS"/>
        </w:rPr>
      </w:pPr>
    </w:p>
    <w:p w14:paraId="79125A93" w14:textId="77777777" w:rsidR="0049313A" w:rsidRPr="0049313A" w:rsidRDefault="0049313A" w:rsidP="0049313A">
      <w:pPr>
        <w:tabs>
          <w:tab w:val="left" w:pos="1800"/>
        </w:tabs>
        <w:spacing w:after="80"/>
        <w:ind w:firstLine="720"/>
        <w:rPr>
          <w:rFonts w:ascii="Myriad Pro" w:hAnsi="Myriad Pro"/>
          <w:b/>
          <w:noProof/>
          <w:color w:val="005499"/>
          <w:sz w:val="22"/>
          <w:szCs w:val="22"/>
          <w:lang w:val="sr-Latn-CS"/>
        </w:rPr>
      </w:pPr>
      <w:r w:rsidRPr="0049313A">
        <w:rPr>
          <w:rFonts w:ascii="Myriad Pro" w:hAnsi="Myriad Pro"/>
          <w:b/>
          <w:noProof/>
          <w:color w:val="005499"/>
          <w:sz w:val="22"/>
          <w:szCs w:val="22"/>
          <w:lang w:val="sr-Latn-CS"/>
        </w:rPr>
        <w:t>Prilog 1</w:t>
      </w:r>
      <w:r w:rsidRPr="0049313A">
        <w:rPr>
          <w:rFonts w:ascii="Myriad Pro" w:hAnsi="Myriad Pro"/>
          <w:b/>
          <w:noProof/>
          <w:color w:val="005499"/>
          <w:sz w:val="22"/>
          <w:szCs w:val="22"/>
          <w:lang w:val="sr-Latn-CS"/>
        </w:rPr>
        <w:tab/>
      </w:r>
      <w:r w:rsidRPr="0049313A">
        <w:rPr>
          <w:rFonts w:ascii="Myriad Pro" w:hAnsi="Myriad Pro"/>
          <w:noProof/>
          <w:sz w:val="22"/>
          <w:szCs w:val="22"/>
          <w:lang w:val="sr-Latn-CS"/>
        </w:rPr>
        <w:t>Aplikaciona forma projekta/programa (projektni predlog)</w:t>
      </w:r>
    </w:p>
    <w:p w14:paraId="5029BE79" w14:textId="77777777" w:rsidR="0049313A" w:rsidRPr="0049313A" w:rsidRDefault="0049313A" w:rsidP="0049313A">
      <w:pPr>
        <w:tabs>
          <w:tab w:val="left" w:pos="1800"/>
        </w:tabs>
        <w:spacing w:after="80"/>
        <w:ind w:firstLine="720"/>
        <w:rPr>
          <w:rFonts w:ascii="Myriad Pro" w:hAnsi="Myriad Pro"/>
          <w:b/>
          <w:noProof/>
          <w:color w:val="005499"/>
          <w:sz w:val="22"/>
          <w:szCs w:val="22"/>
          <w:lang w:val="sr-Latn-CS"/>
        </w:rPr>
      </w:pPr>
    </w:p>
    <w:p w14:paraId="6C7D1892"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2</w:t>
      </w:r>
      <w:r w:rsidRPr="0049313A">
        <w:rPr>
          <w:rFonts w:ascii="Myriad Pro" w:hAnsi="Myriad Pro"/>
          <w:b/>
          <w:noProof/>
          <w:sz w:val="22"/>
          <w:szCs w:val="22"/>
          <w:lang w:val="sr-Latn-CS"/>
        </w:rPr>
        <w:tab/>
      </w:r>
      <w:r w:rsidRPr="0049313A">
        <w:rPr>
          <w:rFonts w:ascii="Myriad Pro" w:hAnsi="Myriad Pro"/>
          <w:noProof/>
          <w:sz w:val="22"/>
          <w:szCs w:val="22"/>
          <w:lang w:val="sr-Latn-CS"/>
        </w:rPr>
        <w:t>Pregled budžeta</w:t>
      </w:r>
    </w:p>
    <w:p w14:paraId="16249978" w14:textId="77777777" w:rsidR="0049313A" w:rsidRPr="0049313A" w:rsidRDefault="0049313A" w:rsidP="0049313A">
      <w:pPr>
        <w:tabs>
          <w:tab w:val="left" w:pos="1800"/>
        </w:tabs>
        <w:spacing w:after="80"/>
        <w:ind w:firstLine="720"/>
        <w:rPr>
          <w:rFonts w:ascii="Myriad Pro" w:hAnsi="Myriad Pro"/>
          <w:noProof/>
          <w:sz w:val="22"/>
          <w:szCs w:val="22"/>
          <w:lang w:val="sr-Latn-CS"/>
        </w:rPr>
      </w:pPr>
    </w:p>
    <w:p w14:paraId="152050F6"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3</w:t>
      </w:r>
      <w:r w:rsidRPr="0049313A">
        <w:rPr>
          <w:rFonts w:ascii="Myriad Pro" w:hAnsi="Myriad Pro"/>
          <w:noProof/>
          <w:sz w:val="22"/>
          <w:szCs w:val="22"/>
          <w:lang w:val="sr-Latn-CS"/>
        </w:rPr>
        <w:tab/>
        <w:t>Logički okvir rada</w:t>
      </w:r>
    </w:p>
    <w:p w14:paraId="13CEA1F8" w14:textId="77777777" w:rsidR="0049313A" w:rsidRPr="0049313A" w:rsidRDefault="0049313A" w:rsidP="0049313A">
      <w:pPr>
        <w:tabs>
          <w:tab w:val="left" w:pos="1800"/>
        </w:tabs>
        <w:spacing w:after="80"/>
        <w:ind w:firstLine="720"/>
        <w:rPr>
          <w:rFonts w:ascii="Myriad Pro" w:hAnsi="Myriad Pro"/>
          <w:noProof/>
          <w:sz w:val="22"/>
          <w:szCs w:val="22"/>
          <w:lang w:val="sr-Latn-CS"/>
        </w:rPr>
      </w:pPr>
    </w:p>
    <w:p w14:paraId="79286E33"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4</w:t>
      </w:r>
      <w:r w:rsidRPr="0049313A">
        <w:rPr>
          <w:rFonts w:ascii="Myriad Pro" w:hAnsi="Myriad Pro"/>
          <w:noProof/>
          <w:sz w:val="22"/>
          <w:szCs w:val="22"/>
          <w:lang w:val="sr-Latn-CS"/>
        </w:rPr>
        <w:tab/>
        <w:t>Plan aktivnosti i promocije</w:t>
      </w:r>
    </w:p>
    <w:p w14:paraId="1F1882D4" w14:textId="77777777" w:rsidR="0049313A" w:rsidRPr="0049313A" w:rsidRDefault="0049313A" w:rsidP="0049313A">
      <w:pPr>
        <w:tabs>
          <w:tab w:val="left" w:pos="1800"/>
        </w:tabs>
        <w:spacing w:after="80"/>
        <w:ind w:firstLine="720"/>
        <w:rPr>
          <w:rFonts w:ascii="Myriad Pro" w:hAnsi="Myriad Pro"/>
          <w:noProof/>
          <w:sz w:val="22"/>
          <w:szCs w:val="22"/>
          <w:lang w:val="sr-Latn-CS"/>
        </w:rPr>
      </w:pPr>
    </w:p>
    <w:p w14:paraId="0A5FD2DD"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5</w:t>
      </w:r>
      <w:r w:rsidRPr="0049313A">
        <w:rPr>
          <w:rFonts w:ascii="Myriad Pro" w:hAnsi="Myriad Pro"/>
          <w:noProof/>
          <w:sz w:val="22"/>
          <w:szCs w:val="22"/>
          <w:lang w:val="sr-Latn-CS"/>
        </w:rPr>
        <w:tab/>
        <w:t>Administrativni podaci o aplikantu</w:t>
      </w:r>
    </w:p>
    <w:p w14:paraId="19292594" w14:textId="77777777" w:rsidR="0049313A" w:rsidRPr="0049313A" w:rsidRDefault="0049313A" w:rsidP="0049313A">
      <w:pPr>
        <w:tabs>
          <w:tab w:val="left" w:pos="1800"/>
        </w:tabs>
        <w:spacing w:after="80"/>
        <w:ind w:firstLine="720"/>
        <w:rPr>
          <w:rFonts w:ascii="Myriad Pro" w:hAnsi="Myriad Pro"/>
          <w:noProof/>
          <w:sz w:val="22"/>
          <w:szCs w:val="22"/>
          <w:lang w:val="sr-Latn-CS"/>
        </w:rPr>
      </w:pPr>
    </w:p>
    <w:p w14:paraId="5A936892"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6</w:t>
      </w:r>
      <w:r w:rsidRPr="0049313A">
        <w:rPr>
          <w:rFonts w:ascii="Myriad Pro" w:hAnsi="Myriad Pro"/>
          <w:noProof/>
          <w:sz w:val="22"/>
          <w:szCs w:val="22"/>
          <w:lang w:val="sr-Latn-CS"/>
        </w:rPr>
        <w:tab/>
        <w:t>Finansijska identifikaciona forma</w:t>
      </w:r>
    </w:p>
    <w:p w14:paraId="641F7FA7" w14:textId="77777777" w:rsidR="0049313A" w:rsidRPr="0049313A" w:rsidRDefault="0049313A" w:rsidP="0049313A">
      <w:pPr>
        <w:tabs>
          <w:tab w:val="left" w:pos="1800"/>
        </w:tabs>
        <w:spacing w:after="80"/>
        <w:ind w:firstLine="720"/>
        <w:rPr>
          <w:rFonts w:ascii="Myriad Pro" w:hAnsi="Myriad Pro"/>
          <w:noProof/>
          <w:sz w:val="22"/>
          <w:szCs w:val="22"/>
          <w:lang w:val="sr-Latn-CS"/>
        </w:rPr>
      </w:pPr>
    </w:p>
    <w:p w14:paraId="277128F9"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7</w:t>
      </w:r>
      <w:r w:rsidRPr="0049313A">
        <w:rPr>
          <w:rFonts w:ascii="Myriad Pro" w:hAnsi="Myriad Pro"/>
          <w:b/>
          <w:noProof/>
          <w:sz w:val="22"/>
          <w:szCs w:val="22"/>
          <w:lang w:val="sr-Latn-CS"/>
        </w:rPr>
        <w:tab/>
      </w:r>
      <w:r w:rsidRPr="0049313A">
        <w:rPr>
          <w:rFonts w:ascii="Myriad Pro" w:hAnsi="Myriad Pro"/>
          <w:noProof/>
          <w:sz w:val="22"/>
          <w:szCs w:val="22"/>
          <w:lang w:val="sr-Latn-CS"/>
        </w:rPr>
        <w:t>Izjava o podobnosti</w:t>
      </w:r>
    </w:p>
    <w:p w14:paraId="3B3DA33C" w14:textId="77777777" w:rsidR="0049313A" w:rsidRPr="0049313A" w:rsidRDefault="0049313A" w:rsidP="0049313A">
      <w:pPr>
        <w:tabs>
          <w:tab w:val="left" w:pos="1800"/>
        </w:tabs>
        <w:spacing w:after="80"/>
        <w:ind w:firstLine="720"/>
        <w:rPr>
          <w:rFonts w:ascii="Myriad Pro" w:hAnsi="Myriad Pro"/>
          <w:b/>
          <w:noProof/>
          <w:color w:val="005499"/>
          <w:sz w:val="22"/>
          <w:szCs w:val="22"/>
          <w:lang w:val="sr-Latn-CS"/>
        </w:rPr>
      </w:pPr>
    </w:p>
    <w:p w14:paraId="46AC1947" w14:textId="188DB04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8</w:t>
      </w:r>
      <w:r w:rsidRPr="0049313A">
        <w:rPr>
          <w:rFonts w:ascii="Myriad Pro" w:hAnsi="Myriad Pro"/>
          <w:b/>
          <w:noProof/>
          <w:sz w:val="22"/>
          <w:szCs w:val="22"/>
          <w:lang w:val="sr-Latn-CS"/>
        </w:rPr>
        <w:tab/>
      </w:r>
      <w:r w:rsidRPr="0049313A">
        <w:rPr>
          <w:rFonts w:ascii="Myriad Pro" w:hAnsi="Myriad Pro"/>
          <w:noProof/>
          <w:sz w:val="22"/>
          <w:szCs w:val="22"/>
          <w:lang w:val="sr-Latn-CS"/>
        </w:rPr>
        <w:t>Izjava o ne postojanju dvostrukog finansiranja (ako postoji)</w:t>
      </w:r>
    </w:p>
    <w:p w14:paraId="53528286" w14:textId="77777777" w:rsidR="0049313A" w:rsidRPr="0049313A" w:rsidRDefault="0049313A" w:rsidP="0049313A">
      <w:pPr>
        <w:tabs>
          <w:tab w:val="left" w:pos="1800"/>
        </w:tabs>
        <w:spacing w:after="80"/>
        <w:ind w:firstLine="720"/>
        <w:rPr>
          <w:rFonts w:ascii="Myriad Pro" w:hAnsi="Myriad Pro"/>
          <w:b/>
          <w:noProof/>
          <w:sz w:val="22"/>
          <w:szCs w:val="22"/>
          <w:lang w:val="sr-Latn-CS"/>
        </w:rPr>
      </w:pPr>
    </w:p>
    <w:p w14:paraId="1F661E55" w14:textId="4F9C3E42" w:rsidR="0049313A" w:rsidRPr="0049313A" w:rsidRDefault="0049313A" w:rsidP="0049313A">
      <w:pPr>
        <w:tabs>
          <w:tab w:val="left" w:pos="1800"/>
        </w:tabs>
        <w:spacing w:after="80"/>
        <w:ind w:firstLine="720"/>
        <w:rPr>
          <w:rFonts w:ascii="Myriad Pro" w:hAnsi="Myriad Pro"/>
          <w:b/>
          <w:noProof/>
          <w:sz w:val="22"/>
          <w:szCs w:val="22"/>
          <w:lang w:val="sr-Latn-CS"/>
        </w:rPr>
      </w:pPr>
      <w:r w:rsidRPr="0049313A">
        <w:rPr>
          <w:rFonts w:ascii="Myriad Pro" w:hAnsi="Myriad Pro"/>
          <w:b/>
          <w:noProof/>
          <w:color w:val="005499"/>
          <w:sz w:val="22"/>
          <w:szCs w:val="22"/>
          <w:lang w:val="sr-Latn-CS"/>
        </w:rPr>
        <w:t>Prilog 9</w:t>
      </w:r>
      <w:r w:rsidRPr="0049313A">
        <w:rPr>
          <w:rFonts w:ascii="Myriad Pro" w:hAnsi="Myriad Pro"/>
          <w:b/>
          <w:noProof/>
          <w:sz w:val="22"/>
          <w:szCs w:val="22"/>
          <w:lang w:val="sr-Latn-CS"/>
        </w:rPr>
        <w:t xml:space="preserve"> </w:t>
      </w:r>
      <w:r w:rsidRPr="0049313A">
        <w:rPr>
          <w:rFonts w:ascii="Myriad Pro" w:hAnsi="Myriad Pro"/>
          <w:b/>
          <w:noProof/>
          <w:sz w:val="22"/>
          <w:szCs w:val="22"/>
          <w:lang w:val="sr-Latn-CS"/>
        </w:rPr>
        <w:tab/>
      </w:r>
      <w:r w:rsidRPr="0049313A">
        <w:rPr>
          <w:rFonts w:ascii="Myriad Pro" w:hAnsi="Myriad Pro"/>
          <w:noProof/>
          <w:sz w:val="22"/>
          <w:szCs w:val="22"/>
          <w:lang w:val="sr-Latn-CS"/>
        </w:rPr>
        <w:t>Izjava o Partnerstvu (ako postoji)</w:t>
      </w:r>
    </w:p>
    <w:p w14:paraId="2BA65994" w14:textId="77777777" w:rsidR="0049313A" w:rsidRPr="0049313A" w:rsidRDefault="0049313A" w:rsidP="0049313A">
      <w:pPr>
        <w:tabs>
          <w:tab w:val="left" w:pos="1800"/>
        </w:tabs>
        <w:spacing w:after="80"/>
        <w:ind w:firstLine="720"/>
        <w:rPr>
          <w:rFonts w:ascii="Myriad Pro" w:hAnsi="Myriad Pro"/>
          <w:b/>
          <w:noProof/>
          <w:sz w:val="22"/>
          <w:szCs w:val="22"/>
          <w:lang w:val="sr-Latn-CS"/>
        </w:rPr>
      </w:pPr>
    </w:p>
    <w:p w14:paraId="27C74D2C" w14:textId="77777777" w:rsidR="0049313A" w:rsidRPr="0049313A" w:rsidRDefault="0049313A" w:rsidP="0049313A">
      <w:pPr>
        <w:tabs>
          <w:tab w:val="left" w:pos="1800"/>
        </w:tabs>
        <w:spacing w:after="80"/>
        <w:ind w:firstLine="720"/>
        <w:rPr>
          <w:rFonts w:ascii="Myriad Pro" w:hAnsi="Myriad Pro"/>
          <w:noProof/>
          <w:sz w:val="22"/>
          <w:szCs w:val="22"/>
          <w:lang w:val="sr-Latn-CS"/>
        </w:rPr>
      </w:pPr>
      <w:r w:rsidRPr="0049313A">
        <w:rPr>
          <w:rFonts w:ascii="Myriad Pro" w:hAnsi="Myriad Pro"/>
          <w:b/>
          <w:noProof/>
          <w:color w:val="005499"/>
          <w:sz w:val="22"/>
          <w:szCs w:val="22"/>
          <w:lang w:val="sr-Latn-CS"/>
        </w:rPr>
        <w:t>Prilog 10</w:t>
      </w:r>
      <w:r w:rsidRPr="0049313A">
        <w:rPr>
          <w:rFonts w:ascii="Myriad Pro" w:hAnsi="Myriad Pro"/>
          <w:b/>
          <w:noProof/>
          <w:sz w:val="22"/>
          <w:szCs w:val="22"/>
          <w:lang w:val="sr-Latn-CS"/>
        </w:rPr>
        <w:t xml:space="preserve"> </w:t>
      </w:r>
      <w:r w:rsidRPr="0049313A">
        <w:rPr>
          <w:rFonts w:ascii="Myriad Pro" w:hAnsi="Myriad Pro"/>
          <w:b/>
          <w:noProof/>
          <w:sz w:val="22"/>
          <w:szCs w:val="22"/>
          <w:lang w:val="sr-Latn-CS"/>
        </w:rPr>
        <w:tab/>
      </w:r>
      <w:r w:rsidRPr="0049313A">
        <w:rPr>
          <w:rFonts w:ascii="Myriad Pro" w:hAnsi="Myriad Pro"/>
          <w:noProof/>
          <w:sz w:val="22"/>
          <w:szCs w:val="22"/>
          <w:lang w:val="sr-Latn-CS"/>
        </w:rPr>
        <w:t>Lista za proveru</w:t>
      </w:r>
    </w:p>
    <w:p w14:paraId="23E852A0" w14:textId="77777777" w:rsidR="0049313A" w:rsidRPr="0049313A" w:rsidRDefault="0049313A" w:rsidP="0049313A">
      <w:pPr>
        <w:tabs>
          <w:tab w:val="left" w:pos="1800"/>
        </w:tabs>
        <w:spacing w:after="80"/>
        <w:ind w:firstLine="720"/>
        <w:rPr>
          <w:rFonts w:ascii="Myriad Pro" w:hAnsi="Myriad Pro"/>
          <w:b/>
          <w:noProof/>
          <w:sz w:val="22"/>
          <w:szCs w:val="22"/>
          <w:lang w:val="sr-Latn-CS"/>
        </w:rPr>
      </w:pPr>
    </w:p>
    <w:p w14:paraId="1FED7E7C" w14:textId="77777777" w:rsidR="0049313A" w:rsidRPr="00795448" w:rsidRDefault="0049313A">
      <w:pPr>
        <w:jc w:val="both"/>
        <w:rPr>
          <w:rFonts w:ascii="Calibri" w:hAnsi="Calibri" w:cs="Calibri"/>
          <w:bCs/>
          <w:lang w:val="sr-Latn-RS"/>
        </w:rPr>
      </w:pPr>
    </w:p>
    <w:sectPr w:rsidR="0049313A" w:rsidRPr="00795448" w:rsidSect="007A43FB">
      <w:headerReference w:type="even" r:id="rId19"/>
      <w:headerReference w:type="default" r:id="rId20"/>
      <w:footerReference w:type="even" r:id="rId21"/>
      <w:footerReference w:type="default" r:id="rId22"/>
      <w:headerReference w:type="first" r:id="rId23"/>
      <w:type w:val="continuous"/>
      <w:pgSz w:w="11907" w:h="16839" w:code="9"/>
      <w:pgMar w:top="2592" w:right="1080" w:bottom="1440" w:left="1080" w:header="576"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FAFF" w14:textId="77777777" w:rsidR="003814D6" w:rsidRDefault="003814D6">
      <w:r>
        <w:separator/>
      </w:r>
    </w:p>
  </w:endnote>
  <w:endnote w:type="continuationSeparator" w:id="0">
    <w:p w14:paraId="1B6711ED" w14:textId="77777777" w:rsidR="003814D6" w:rsidRDefault="003814D6">
      <w:r>
        <w:continuationSeparator/>
      </w:r>
    </w:p>
  </w:endnote>
  <w:endnote w:type="continuationNotice" w:id="1">
    <w:p w14:paraId="72F31767" w14:textId="77777777" w:rsidR="003814D6" w:rsidRDefault="00381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yriad Pro">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3037" w14:textId="77777777" w:rsidR="005A73E9" w:rsidRDefault="005A73E9">
    <w:pPr>
      <w:pStyle w:val="Footer"/>
      <w:jc w:val="center"/>
    </w:pPr>
    <w:r>
      <w:fldChar w:fldCharType="begin"/>
    </w:r>
    <w:r>
      <w:instrText xml:space="preserve"> PAGE   \* MERGEFORMAT </w:instrText>
    </w:r>
    <w:r>
      <w:fldChar w:fldCharType="separate"/>
    </w:r>
    <w:r w:rsidR="00DE3422">
      <w:rPr>
        <w:noProof/>
      </w:rPr>
      <w:t>10</w:t>
    </w:r>
    <w:r>
      <w:rPr>
        <w:noProof/>
      </w:rPr>
      <w:fldChar w:fldCharType="end"/>
    </w:r>
  </w:p>
  <w:p w14:paraId="5DC09382" w14:textId="77777777" w:rsidR="005A73E9" w:rsidRDefault="005A7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C1B3" w14:textId="77777777" w:rsidR="005A73E9" w:rsidRDefault="005A73E9">
    <w:pPr>
      <w:pStyle w:val="Footer"/>
      <w:jc w:val="center"/>
    </w:pPr>
    <w:r>
      <w:fldChar w:fldCharType="begin"/>
    </w:r>
    <w:r>
      <w:instrText xml:space="preserve"> PAGE   \* MERGEFORMAT </w:instrText>
    </w:r>
    <w:r>
      <w:fldChar w:fldCharType="separate"/>
    </w:r>
    <w:r w:rsidR="00DE3422">
      <w:rPr>
        <w:noProof/>
      </w:rPr>
      <w:t>9</w:t>
    </w:r>
    <w:r>
      <w:rPr>
        <w:noProof/>
      </w:rPr>
      <w:fldChar w:fldCharType="end"/>
    </w:r>
  </w:p>
  <w:p w14:paraId="61A2D255" w14:textId="77777777" w:rsidR="005A73E9" w:rsidRDefault="005A7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2A75" w14:textId="77777777" w:rsidR="003814D6" w:rsidRDefault="003814D6">
      <w:r>
        <w:separator/>
      </w:r>
    </w:p>
  </w:footnote>
  <w:footnote w:type="continuationSeparator" w:id="0">
    <w:p w14:paraId="43166F3F" w14:textId="77777777" w:rsidR="003814D6" w:rsidRDefault="003814D6">
      <w:r>
        <w:continuationSeparator/>
      </w:r>
    </w:p>
  </w:footnote>
  <w:footnote w:type="continuationNotice" w:id="1">
    <w:p w14:paraId="5049292C" w14:textId="77777777" w:rsidR="003814D6" w:rsidRDefault="003814D6"/>
  </w:footnote>
  <w:footnote w:id="2">
    <w:p w14:paraId="7D22883E" w14:textId="24A557F7" w:rsidR="005A73E9" w:rsidRPr="009F6C66" w:rsidRDefault="005A73E9">
      <w:pPr>
        <w:pStyle w:val="FootnoteText"/>
        <w:rPr>
          <w:lang w:val="sr-Latn-RS"/>
        </w:rPr>
      </w:pPr>
      <w:r w:rsidRPr="009F6C66">
        <w:rPr>
          <w:rFonts w:ascii="Calibri" w:hAnsi="Calibri" w:cs="Calibri"/>
          <w:sz w:val="12"/>
          <w:szCs w:val="12"/>
          <w:lang w:val="sr-Latn-RS"/>
        </w:rPr>
        <w:footnoteRef/>
      </w:r>
      <w:r w:rsidRPr="009F6C66">
        <w:rPr>
          <w:rFonts w:ascii="Calibri" w:hAnsi="Calibri" w:cs="Calibri"/>
          <w:sz w:val="12"/>
          <w:szCs w:val="12"/>
          <w:lang w:val="sr-Latn-RS"/>
        </w:rPr>
        <w:t xml:space="preserve"> K</w:t>
      </w:r>
      <w:r>
        <w:rPr>
          <w:rFonts w:ascii="Calibri" w:hAnsi="Calibri" w:cs="Calibri"/>
          <w:sz w:val="12"/>
          <w:szCs w:val="12"/>
          <w:lang w:val="sr-Latn-RS"/>
        </w:rPr>
        <w:t>ao što je navedeno u Kodeksu dobre prakse Saveta Evrope (SE) za civilno učestvovanje u procesu odlučivanja</w:t>
      </w:r>
      <w:r w:rsidRPr="009F6C66">
        <w:rPr>
          <w:rFonts w:ascii="Calibri" w:hAnsi="Calibri" w:cs="Calibri"/>
          <w:sz w:val="12"/>
          <w:szCs w:val="12"/>
          <w:lang w:val="sr-Latn-RS"/>
        </w:rPr>
        <w:t xml:space="preserve">1, </w:t>
      </w:r>
      <w:r>
        <w:rPr>
          <w:rFonts w:ascii="Calibri" w:hAnsi="Calibri" w:cs="Calibri"/>
          <w:sz w:val="12"/>
          <w:szCs w:val="12"/>
          <w:lang w:val="sr-Latn-RS"/>
        </w:rPr>
        <w:t>izraz „građansko učestvovanje“ odnosi se na NVO i „organizovano civilno društvo, uključujući ovde i volonterske grupe, ne-profitne organizacije, asocijacije, fondacije, dobrotvorne organizacije, kao i geografske ili na interesu zasnovane zajednice i grupe za zagovaranje“ koje aktivno doprinose razvoju i realizaciji demokratije i ljudskih prava</w:t>
      </w:r>
    </w:p>
  </w:footnote>
  <w:footnote w:id="3">
    <w:p w14:paraId="5D5E594D" w14:textId="544CE946" w:rsidR="005A73E9" w:rsidRPr="009F6C66" w:rsidRDefault="00332D07">
      <w:pPr>
        <w:pStyle w:val="FootnoteText"/>
        <w:rPr>
          <w:lang w:val="sr-Latn-RS"/>
        </w:rPr>
      </w:pPr>
      <w:r w:rsidRPr="00332D07">
        <w:rPr>
          <w:rFonts w:ascii="Calibri" w:hAnsi="Calibri" w:cs="Calibri"/>
          <w:sz w:val="12"/>
          <w:szCs w:val="12"/>
          <w:lang w:val="sr-Latn-RS"/>
        </w:rPr>
        <w:footnoteRef/>
      </w:r>
      <w:r>
        <w:rPr>
          <w:rFonts w:ascii="Calibri" w:hAnsi="Calibri" w:cs="Calibri"/>
          <w:sz w:val="12"/>
          <w:szCs w:val="12"/>
          <w:lang w:val="sr-Latn-RS"/>
        </w:rPr>
        <w:t xml:space="preserve"> </w:t>
      </w:r>
      <w:r>
        <w:rPr>
          <w:rFonts w:ascii="Calibri" w:hAnsi="Calibri" w:cs="Calibri"/>
          <w:sz w:val="12"/>
          <w:szCs w:val="12"/>
          <w:lang w:val="sr-Latn-RS"/>
        </w:rPr>
        <w:t>*</w:t>
      </w:r>
      <w:r w:rsidRPr="00332D07">
        <w:rPr>
          <w:rFonts w:ascii="Calibri" w:hAnsi="Calibri" w:cs="Calibri"/>
          <w:sz w:val="12"/>
          <w:szCs w:val="12"/>
          <w:lang w:val="sr-Latn-RS"/>
        </w:rPr>
        <w:t xml:space="preserve">Za </w:t>
      </w:r>
      <w:r w:rsidRPr="00332D07">
        <w:rPr>
          <w:rFonts w:ascii="Calibri" w:hAnsi="Calibri" w:cs="Calibri"/>
          <w:sz w:val="12"/>
          <w:szCs w:val="12"/>
          <w:lang w:val="sr-Latn-RS"/>
        </w:rPr>
        <w:t>UNDP, Kosovo se spominje u kontekstu Rezolucije Saveta bezbednosti Ujedinjenih nacija 1244 (1999). Za Evropsku uniju, ova oznaka se koristi bez ikakvih predrasuda o poziciji statusa, i u skladu je sa Rezolucijom Saveta Bezbednosti UN 1244/99 i mišljenjem Međunarodnog suda pravde o kosovskoj Deklaraciji o nezavisnosti.</w:t>
      </w:r>
    </w:p>
  </w:footnote>
  <w:footnote w:id="4">
    <w:p w14:paraId="5288CAC0" w14:textId="7D9190CE" w:rsidR="005A73E9" w:rsidRPr="009F6C66" w:rsidRDefault="005A73E9">
      <w:pPr>
        <w:pStyle w:val="FootnoteText"/>
        <w:rPr>
          <w:rFonts w:ascii="Calibri" w:hAnsi="Calibri" w:cs="Calibri"/>
          <w:sz w:val="16"/>
          <w:szCs w:val="16"/>
          <w:lang w:val="sr-Latn-RS"/>
        </w:rPr>
      </w:pPr>
      <w:r w:rsidRPr="009F6C66">
        <w:rPr>
          <w:rStyle w:val="FootnoteReference"/>
          <w:rFonts w:ascii="Calibri" w:hAnsi="Calibri" w:cs="Calibri"/>
          <w:sz w:val="16"/>
          <w:szCs w:val="16"/>
          <w:lang w:val="sr-Latn-RS"/>
        </w:rPr>
        <w:footnoteRef/>
      </w:r>
      <w:r w:rsidRPr="009F6C66">
        <w:rPr>
          <w:rFonts w:ascii="Calibri" w:hAnsi="Calibri" w:cs="Calibri"/>
          <w:sz w:val="16"/>
          <w:szCs w:val="16"/>
          <w:lang w:val="sr-Latn-RS"/>
        </w:rPr>
        <w:t xml:space="preserve"> </w:t>
      </w:r>
      <w:r>
        <w:rPr>
          <w:rFonts w:ascii="Calibri" w:hAnsi="Calibri" w:cs="Calibri"/>
          <w:sz w:val="16"/>
          <w:szCs w:val="16"/>
          <w:lang w:val="sr-Latn-RS"/>
        </w:rPr>
        <w:t xml:space="preserve">Opšti </w:t>
      </w:r>
      <w:r>
        <w:rPr>
          <w:rFonts w:ascii="Calibri" w:hAnsi="Calibri" w:cs="Calibri"/>
          <w:sz w:val="16"/>
          <w:szCs w:val="16"/>
          <w:lang w:val="sr-Latn-RS"/>
        </w:rPr>
        <w:t>i administrativni troškovi obuhvataju sve troškove koji nisu iz prodaje. U ove troškove spadaju</w:t>
      </w:r>
      <w:r w:rsidRPr="009F6C66">
        <w:rPr>
          <w:rFonts w:ascii="Calibri" w:hAnsi="Calibri" w:cs="Calibri"/>
          <w:sz w:val="16"/>
          <w:szCs w:val="16"/>
          <w:lang w:val="sr-Latn-RS"/>
        </w:rPr>
        <w:t xml:space="preserve"> </w:t>
      </w:r>
      <w:r>
        <w:rPr>
          <w:rFonts w:ascii="Calibri" w:hAnsi="Calibri" w:cs="Calibri"/>
          <w:sz w:val="16"/>
          <w:szCs w:val="16"/>
          <w:lang w:val="sr-Latn-RS"/>
        </w:rPr>
        <w:t>opšti troškovi, plate rukovodstva, računovodstvene takse i ostali troškovi koji služe za vođenje projekta</w:t>
      </w:r>
      <w:r w:rsidRPr="009F6C66">
        <w:rPr>
          <w:rFonts w:ascii="Calibri" w:hAnsi="Calibri" w:cs="Calibri"/>
          <w:sz w:val="16"/>
          <w:szCs w:val="16"/>
          <w:lang w:val="sr-Latn-RS"/>
        </w:rPr>
        <w:t>.</w:t>
      </w:r>
      <w:r>
        <w:rPr>
          <w:rFonts w:ascii="Calibri" w:hAnsi="Calibri" w:cs="Calibri"/>
          <w:sz w:val="16"/>
          <w:szCs w:val="16"/>
          <w:lang w:val="sr-Latn-R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BE47" w14:textId="6A88C2D5" w:rsidR="005A73E9" w:rsidRDefault="00107B96" w:rsidP="00107B96">
    <w:r>
      <w:rPr>
        <w:noProof/>
      </w:rPr>
      <w:drawing>
        <wp:anchor distT="0" distB="0" distL="114300" distR="114300" simplePos="0" relativeHeight="251662848" behindDoc="0" locked="0" layoutInCell="1" allowOverlap="1" wp14:anchorId="035BA006" wp14:editId="6D16A6B2">
          <wp:simplePos x="914400" y="914400"/>
          <wp:positionH relativeFrom="column">
            <wp:align>left</wp:align>
          </wp:positionH>
          <wp:positionV relativeFrom="paragraph">
            <wp:align>top</wp:align>
          </wp:positionV>
          <wp:extent cx="2633980" cy="6826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682625"/>
                  </a:xfrm>
                  <a:prstGeom prst="rect">
                    <a:avLst/>
                  </a:prstGeom>
                  <a:noFill/>
                </pic:spPr>
              </pic:pic>
            </a:graphicData>
          </a:graphic>
        </wp:anchor>
      </w:drawing>
    </w:r>
    <w:r>
      <w:t xml:space="preserve">  </w:t>
    </w:r>
    <w:r>
      <w:rPr>
        <w:noProof/>
      </w:rPr>
      <w:drawing>
        <wp:inline distT="0" distB="0" distL="0" distR="0" wp14:anchorId="1905F46D" wp14:editId="147EB385">
          <wp:extent cx="1511935" cy="11950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195070"/>
                  </a:xfrm>
                  <a:prstGeom prst="rect">
                    <a:avLst/>
                  </a:prstGeom>
                  <a:noFill/>
                </pic:spPr>
              </pic:pic>
            </a:graphicData>
          </a:graphic>
        </wp:inline>
      </w:drawing>
    </w:r>
    <w:r>
      <w:tab/>
      <w:t xml:space="preserve">               </w:t>
    </w:r>
    <w:r>
      <w:tab/>
    </w:r>
    <w:r>
      <w:rPr>
        <w:noProof/>
      </w:rPr>
      <w:drawing>
        <wp:inline distT="0" distB="0" distL="0" distR="0" wp14:anchorId="5BB9B873" wp14:editId="7EE60A63">
          <wp:extent cx="694690" cy="12744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690" cy="1274445"/>
                  </a:xfrm>
                  <a:prstGeom prst="rect">
                    <a:avLst/>
                  </a:prstGeom>
                  <a:noFill/>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3105" w14:textId="7451DCD9" w:rsidR="005A73E9" w:rsidRDefault="005A73E9" w:rsidP="00016339">
    <w:pPr>
      <w:pStyle w:val="Header"/>
      <w:tabs>
        <w:tab w:val="clear" w:pos="4320"/>
        <w:tab w:val="clear" w:pos="8640"/>
        <w:tab w:val="right" w:pos="8300"/>
      </w:tabs>
    </w:pPr>
  </w:p>
  <w:p w14:paraId="022A5F64" w14:textId="77777777" w:rsidR="005A73E9" w:rsidRPr="00E16CAC" w:rsidRDefault="005A73E9" w:rsidP="00016339">
    <w:pPr>
      <w:pStyle w:val="Header"/>
      <w:ind w:left="720"/>
    </w:pPr>
  </w:p>
  <w:p w14:paraId="2E9A3940" w14:textId="1C1DEF5C" w:rsidR="005A73E9" w:rsidRDefault="00107B96" w:rsidP="00107B96">
    <w:r>
      <w:rPr>
        <w:noProof/>
      </w:rPr>
      <w:drawing>
        <wp:anchor distT="0" distB="0" distL="114300" distR="114300" simplePos="0" relativeHeight="251664896" behindDoc="0" locked="0" layoutInCell="1" allowOverlap="1" wp14:anchorId="23635F77" wp14:editId="36521DEA">
          <wp:simplePos x="914400" y="914400"/>
          <wp:positionH relativeFrom="column">
            <wp:align>left</wp:align>
          </wp:positionH>
          <wp:positionV relativeFrom="paragraph">
            <wp:align>top</wp:align>
          </wp:positionV>
          <wp:extent cx="2633980" cy="682625"/>
          <wp:effectExtent l="0" t="0" r="0"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682625"/>
                  </a:xfrm>
                  <a:prstGeom prst="rect">
                    <a:avLst/>
                  </a:prstGeom>
                  <a:noFill/>
                </pic:spPr>
              </pic:pic>
            </a:graphicData>
          </a:graphic>
        </wp:anchor>
      </w:drawing>
    </w:r>
    <w:r>
      <w:t xml:space="preserve">  </w:t>
    </w:r>
    <w:r>
      <w:rPr>
        <w:noProof/>
      </w:rPr>
      <w:drawing>
        <wp:inline distT="0" distB="0" distL="0" distR="0" wp14:anchorId="07527101" wp14:editId="00C5E26C">
          <wp:extent cx="1511935" cy="11950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195070"/>
                  </a:xfrm>
                  <a:prstGeom prst="rect">
                    <a:avLst/>
                  </a:prstGeom>
                  <a:noFill/>
                </pic:spPr>
              </pic:pic>
            </a:graphicData>
          </a:graphic>
        </wp:inline>
      </w:drawing>
    </w:r>
    <w:r>
      <w:tab/>
      <w:t xml:space="preserve">               </w:t>
    </w:r>
    <w:r>
      <w:tab/>
    </w:r>
    <w:r>
      <w:rPr>
        <w:noProof/>
      </w:rPr>
      <w:drawing>
        <wp:inline distT="0" distB="0" distL="0" distR="0" wp14:anchorId="428BFF68" wp14:editId="0FD21F23">
          <wp:extent cx="694690" cy="12744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690" cy="1274445"/>
                  </a:xfrm>
                  <a:prstGeom prst="rect">
                    <a:avLst/>
                  </a:prstGeom>
                  <a:noFill/>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689F" w14:textId="47DA9EE2" w:rsidR="00107B96" w:rsidRDefault="00107B96" w:rsidP="00107B96">
    <w:r>
      <w:rPr>
        <w:noProof/>
      </w:rPr>
      <w:drawing>
        <wp:anchor distT="0" distB="0" distL="114300" distR="114300" simplePos="0" relativeHeight="251660800" behindDoc="0" locked="0" layoutInCell="1" allowOverlap="1" wp14:anchorId="7ACE881B" wp14:editId="604866AC">
          <wp:simplePos x="914400" y="914400"/>
          <wp:positionH relativeFrom="column">
            <wp:align>left</wp:align>
          </wp:positionH>
          <wp:positionV relativeFrom="paragraph">
            <wp:align>top</wp:align>
          </wp:positionV>
          <wp:extent cx="2633980" cy="6826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682625"/>
                  </a:xfrm>
                  <a:prstGeom prst="rect">
                    <a:avLst/>
                  </a:prstGeom>
                  <a:noFill/>
                </pic:spPr>
              </pic:pic>
            </a:graphicData>
          </a:graphic>
        </wp:anchor>
      </w:drawing>
    </w:r>
    <w:r>
      <w:t xml:space="preserve">  </w:t>
    </w:r>
    <w:r>
      <w:rPr>
        <w:noProof/>
      </w:rPr>
      <w:drawing>
        <wp:inline distT="0" distB="0" distL="0" distR="0" wp14:anchorId="5497BFDB" wp14:editId="5CA8198F">
          <wp:extent cx="1511935" cy="11950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195070"/>
                  </a:xfrm>
                  <a:prstGeom prst="rect">
                    <a:avLst/>
                  </a:prstGeom>
                  <a:noFill/>
                </pic:spPr>
              </pic:pic>
            </a:graphicData>
          </a:graphic>
        </wp:inline>
      </w:drawing>
    </w:r>
    <w:r>
      <w:tab/>
      <w:t xml:space="preserve">               </w:t>
    </w:r>
    <w:r>
      <w:tab/>
    </w:r>
    <w:r>
      <w:rPr>
        <w:noProof/>
      </w:rPr>
      <w:drawing>
        <wp:inline distT="0" distB="0" distL="0" distR="0" wp14:anchorId="37E97D75" wp14:editId="137ECAAC">
          <wp:extent cx="694690" cy="1274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690" cy="127444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998"/>
    <w:multiLevelType w:val="multilevel"/>
    <w:tmpl w:val="A05430B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3B5D7C"/>
    <w:multiLevelType w:val="hybridMultilevel"/>
    <w:tmpl w:val="E0F26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5173"/>
    <w:multiLevelType w:val="hybridMultilevel"/>
    <w:tmpl w:val="D94E3BE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CA1E0C"/>
    <w:multiLevelType w:val="multilevel"/>
    <w:tmpl w:val="6F381BD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B64E5"/>
    <w:multiLevelType w:val="hybridMultilevel"/>
    <w:tmpl w:val="CCE02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30158"/>
    <w:multiLevelType w:val="hybridMultilevel"/>
    <w:tmpl w:val="12883D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F40B6"/>
    <w:multiLevelType w:val="hybridMultilevel"/>
    <w:tmpl w:val="A7306C4A"/>
    <w:lvl w:ilvl="0" w:tplc="04090001">
      <w:start w:val="1"/>
      <w:numFmt w:val="bullet"/>
      <w:lvlText w:val=""/>
      <w:lvlJc w:val="left"/>
      <w:pPr>
        <w:tabs>
          <w:tab w:val="num" w:pos="720"/>
        </w:tabs>
        <w:ind w:left="720" w:hanging="360"/>
      </w:pPr>
      <w:rPr>
        <w:rFonts w:ascii="Symbol" w:hAnsi="Symbol"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C7D7928"/>
    <w:multiLevelType w:val="hybridMultilevel"/>
    <w:tmpl w:val="73E6C7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E9C5590"/>
    <w:multiLevelType w:val="hybridMultilevel"/>
    <w:tmpl w:val="F984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30F64"/>
    <w:multiLevelType w:val="hybridMultilevel"/>
    <w:tmpl w:val="24925A60"/>
    <w:lvl w:ilvl="0" w:tplc="BD0E58D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20464"/>
    <w:multiLevelType w:val="hybridMultilevel"/>
    <w:tmpl w:val="5A10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672BC"/>
    <w:multiLevelType w:val="hybridMultilevel"/>
    <w:tmpl w:val="52F6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24DDA"/>
    <w:multiLevelType w:val="hybridMultilevel"/>
    <w:tmpl w:val="B38A583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C2748E0"/>
    <w:multiLevelType w:val="hybridMultilevel"/>
    <w:tmpl w:val="D906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513E5E"/>
    <w:multiLevelType w:val="hybridMultilevel"/>
    <w:tmpl w:val="207696C2"/>
    <w:lvl w:ilvl="0" w:tplc="BA3C4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A52180"/>
    <w:multiLevelType w:val="hybridMultilevel"/>
    <w:tmpl w:val="B62C6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F2B7F"/>
    <w:multiLevelType w:val="hybridMultilevel"/>
    <w:tmpl w:val="0652B61E"/>
    <w:lvl w:ilvl="0" w:tplc="BA3C45D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1BD4D1A"/>
    <w:multiLevelType w:val="hybridMultilevel"/>
    <w:tmpl w:val="0EECD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290DCA"/>
    <w:multiLevelType w:val="hybridMultilevel"/>
    <w:tmpl w:val="2EFE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446AE"/>
    <w:multiLevelType w:val="hybridMultilevel"/>
    <w:tmpl w:val="70A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6546D"/>
    <w:multiLevelType w:val="hybridMultilevel"/>
    <w:tmpl w:val="2D68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A78DF"/>
    <w:multiLevelType w:val="hybridMultilevel"/>
    <w:tmpl w:val="B18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1090A"/>
    <w:multiLevelType w:val="hybridMultilevel"/>
    <w:tmpl w:val="3DC6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21898"/>
    <w:multiLevelType w:val="hybridMultilevel"/>
    <w:tmpl w:val="9F2257B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E0F6651"/>
    <w:multiLevelType w:val="hybridMultilevel"/>
    <w:tmpl w:val="FD9CE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10"/>
  </w:num>
  <w:num w:numId="4">
    <w:abstractNumId w:val="30"/>
  </w:num>
  <w:num w:numId="5">
    <w:abstractNumId w:val="21"/>
  </w:num>
  <w:num w:numId="6">
    <w:abstractNumId w:val="24"/>
  </w:num>
  <w:num w:numId="7">
    <w:abstractNumId w:val="19"/>
  </w:num>
  <w:num w:numId="8">
    <w:abstractNumId w:val="23"/>
  </w:num>
  <w:num w:numId="9">
    <w:abstractNumId w:val="0"/>
  </w:num>
  <w:num w:numId="10">
    <w:abstractNumId w:val="4"/>
  </w:num>
  <w:num w:numId="11">
    <w:abstractNumId w:val="0"/>
  </w:num>
  <w:num w:numId="12">
    <w:abstractNumId w:val="26"/>
  </w:num>
  <w:num w:numId="13">
    <w:abstractNumId w:val="22"/>
  </w:num>
  <w:num w:numId="14">
    <w:abstractNumId w:val="25"/>
  </w:num>
  <w:num w:numId="15">
    <w:abstractNumId w:val="35"/>
  </w:num>
  <w:num w:numId="16">
    <w:abstractNumId w:val="27"/>
  </w:num>
  <w:num w:numId="17">
    <w:abstractNumId w:val="6"/>
  </w:num>
  <w:num w:numId="18">
    <w:abstractNumId w:val="2"/>
  </w:num>
  <w:num w:numId="19">
    <w:abstractNumId w:val="5"/>
  </w:num>
  <w:num w:numId="20">
    <w:abstractNumId w:val="14"/>
  </w:num>
  <w:num w:numId="21">
    <w:abstractNumId w:val="34"/>
  </w:num>
  <w:num w:numId="22">
    <w:abstractNumId w:val="1"/>
  </w:num>
  <w:num w:numId="23">
    <w:abstractNumId w:val="7"/>
  </w:num>
  <w:num w:numId="24">
    <w:abstractNumId w:val="11"/>
  </w:num>
  <w:num w:numId="25">
    <w:abstractNumId w:val="18"/>
  </w:num>
  <w:num w:numId="26">
    <w:abstractNumId w:val="12"/>
  </w:num>
  <w:num w:numId="27">
    <w:abstractNumId w:val="28"/>
  </w:num>
  <w:num w:numId="28">
    <w:abstractNumId w:val="16"/>
  </w:num>
  <w:num w:numId="29">
    <w:abstractNumId w:val="33"/>
  </w:num>
  <w:num w:numId="30">
    <w:abstractNumId w:val="17"/>
  </w:num>
  <w:num w:numId="31">
    <w:abstractNumId w:val="13"/>
  </w:num>
  <w:num w:numId="32">
    <w:abstractNumId w:val="20"/>
  </w:num>
  <w:num w:numId="33">
    <w:abstractNumId w:val="32"/>
  </w:num>
  <w:num w:numId="34">
    <w:abstractNumId w:val="15"/>
  </w:num>
  <w:num w:numId="35">
    <w:abstractNumId w:val="9"/>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4577">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91"/>
    <w:rsid w:val="00014C42"/>
    <w:rsid w:val="00016339"/>
    <w:rsid w:val="000171E0"/>
    <w:rsid w:val="000213F6"/>
    <w:rsid w:val="000242AC"/>
    <w:rsid w:val="000253DD"/>
    <w:rsid w:val="000300BC"/>
    <w:rsid w:val="000354DB"/>
    <w:rsid w:val="00041167"/>
    <w:rsid w:val="00051146"/>
    <w:rsid w:val="00051AA2"/>
    <w:rsid w:val="000552DF"/>
    <w:rsid w:val="000554C7"/>
    <w:rsid w:val="0005774D"/>
    <w:rsid w:val="00061B86"/>
    <w:rsid w:val="00070437"/>
    <w:rsid w:val="000708A6"/>
    <w:rsid w:val="00071A33"/>
    <w:rsid w:val="0008054C"/>
    <w:rsid w:val="000823DB"/>
    <w:rsid w:val="0008266A"/>
    <w:rsid w:val="000875FA"/>
    <w:rsid w:val="000903A8"/>
    <w:rsid w:val="000932C5"/>
    <w:rsid w:val="00093807"/>
    <w:rsid w:val="00093DD6"/>
    <w:rsid w:val="000A1ED7"/>
    <w:rsid w:val="000A2B63"/>
    <w:rsid w:val="000A2E32"/>
    <w:rsid w:val="000A553C"/>
    <w:rsid w:val="000A7F19"/>
    <w:rsid w:val="000C0960"/>
    <w:rsid w:val="000C587E"/>
    <w:rsid w:val="000C767E"/>
    <w:rsid w:val="000D34FC"/>
    <w:rsid w:val="000D6BC9"/>
    <w:rsid w:val="000D7846"/>
    <w:rsid w:val="000D7A6D"/>
    <w:rsid w:val="000F0903"/>
    <w:rsid w:val="000F3D54"/>
    <w:rsid w:val="000F46CB"/>
    <w:rsid w:val="000F74AF"/>
    <w:rsid w:val="00107B96"/>
    <w:rsid w:val="001178FA"/>
    <w:rsid w:val="00117F01"/>
    <w:rsid w:val="0012048A"/>
    <w:rsid w:val="001228E5"/>
    <w:rsid w:val="00127BD8"/>
    <w:rsid w:val="001525EB"/>
    <w:rsid w:val="00153479"/>
    <w:rsid w:val="0016728C"/>
    <w:rsid w:val="00174D76"/>
    <w:rsid w:val="00180561"/>
    <w:rsid w:val="00196D6C"/>
    <w:rsid w:val="001A1F8B"/>
    <w:rsid w:val="001A3F6D"/>
    <w:rsid w:val="001B2CB3"/>
    <w:rsid w:val="001B44C8"/>
    <w:rsid w:val="001B4511"/>
    <w:rsid w:val="001C2D11"/>
    <w:rsid w:val="001C4199"/>
    <w:rsid w:val="001E2AD3"/>
    <w:rsid w:val="001E4B24"/>
    <w:rsid w:val="001E559F"/>
    <w:rsid w:val="001F3568"/>
    <w:rsid w:val="001F4727"/>
    <w:rsid w:val="002034AB"/>
    <w:rsid w:val="00206E34"/>
    <w:rsid w:val="00207B0A"/>
    <w:rsid w:val="00226DCB"/>
    <w:rsid w:val="002328D8"/>
    <w:rsid w:val="00237C04"/>
    <w:rsid w:val="00254596"/>
    <w:rsid w:val="00254F01"/>
    <w:rsid w:val="002553A4"/>
    <w:rsid w:val="0025602B"/>
    <w:rsid w:val="002916E7"/>
    <w:rsid w:val="00294FF3"/>
    <w:rsid w:val="002958B8"/>
    <w:rsid w:val="0029685B"/>
    <w:rsid w:val="002A0299"/>
    <w:rsid w:val="002B5BC4"/>
    <w:rsid w:val="002B66D3"/>
    <w:rsid w:val="002C0FB2"/>
    <w:rsid w:val="002C1DED"/>
    <w:rsid w:val="002D3CED"/>
    <w:rsid w:val="002D7278"/>
    <w:rsid w:val="002E17E3"/>
    <w:rsid w:val="002E1C56"/>
    <w:rsid w:val="002F6D74"/>
    <w:rsid w:val="002F71A3"/>
    <w:rsid w:val="0030017B"/>
    <w:rsid w:val="003029DC"/>
    <w:rsid w:val="00302A7C"/>
    <w:rsid w:val="003143C7"/>
    <w:rsid w:val="00315069"/>
    <w:rsid w:val="00324B44"/>
    <w:rsid w:val="00325870"/>
    <w:rsid w:val="00326273"/>
    <w:rsid w:val="003274C1"/>
    <w:rsid w:val="0033294F"/>
    <w:rsid w:val="00332B8A"/>
    <w:rsid w:val="00332D07"/>
    <w:rsid w:val="0033412C"/>
    <w:rsid w:val="00334CC8"/>
    <w:rsid w:val="0033533D"/>
    <w:rsid w:val="00335C41"/>
    <w:rsid w:val="00347483"/>
    <w:rsid w:val="003528EF"/>
    <w:rsid w:val="003540F7"/>
    <w:rsid w:val="0036082B"/>
    <w:rsid w:val="00360C3C"/>
    <w:rsid w:val="00367AB8"/>
    <w:rsid w:val="00372E74"/>
    <w:rsid w:val="0037408C"/>
    <w:rsid w:val="00374A10"/>
    <w:rsid w:val="003814D6"/>
    <w:rsid w:val="00381EA7"/>
    <w:rsid w:val="0038310B"/>
    <w:rsid w:val="003835D8"/>
    <w:rsid w:val="00387802"/>
    <w:rsid w:val="00390528"/>
    <w:rsid w:val="00392A26"/>
    <w:rsid w:val="003946E5"/>
    <w:rsid w:val="00397590"/>
    <w:rsid w:val="003A0280"/>
    <w:rsid w:val="003A1C63"/>
    <w:rsid w:val="003A20E1"/>
    <w:rsid w:val="003A6D43"/>
    <w:rsid w:val="003A7073"/>
    <w:rsid w:val="003A7C44"/>
    <w:rsid w:val="003A7CE7"/>
    <w:rsid w:val="003B4953"/>
    <w:rsid w:val="003D0160"/>
    <w:rsid w:val="003D4073"/>
    <w:rsid w:val="003D45C7"/>
    <w:rsid w:val="003E2C11"/>
    <w:rsid w:val="003E510F"/>
    <w:rsid w:val="003E6561"/>
    <w:rsid w:val="003E6A7A"/>
    <w:rsid w:val="003F5CEC"/>
    <w:rsid w:val="00401F4E"/>
    <w:rsid w:val="00402B8C"/>
    <w:rsid w:val="00416F1E"/>
    <w:rsid w:val="004210E6"/>
    <w:rsid w:val="00435900"/>
    <w:rsid w:val="00436415"/>
    <w:rsid w:val="004418B3"/>
    <w:rsid w:val="00446538"/>
    <w:rsid w:val="0044659C"/>
    <w:rsid w:val="004535F8"/>
    <w:rsid w:val="00456FCF"/>
    <w:rsid w:val="00462C84"/>
    <w:rsid w:val="00465B2F"/>
    <w:rsid w:val="00470135"/>
    <w:rsid w:val="004771C5"/>
    <w:rsid w:val="00487F66"/>
    <w:rsid w:val="00487FF6"/>
    <w:rsid w:val="0049181C"/>
    <w:rsid w:val="00491C40"/>
    <w:rsid w:val="004926BB"/>
    <w:rsid w:val="0049313A"/>
    <w:rsid w:val="00495610"/>
    <w:rsid w:val="004A006C"/>
    <w:rsid w:val="004A0476"/>
    <w:rsid w:val="004A2B76"/>
    <w:rsid w:val="004C1414"/>
    <w:rsid w:val="004C7E85"/>
    <w:rsid w:val="004D06AE"/>
    <w:rsid w:val="004D094E"/>
    <w:rsid w:val="004D3093"/>
    <w:rsid w:val="004D5F8E"/>
    <w:rsid w:val="004E088D"/>
    <w:rsid w:val="004E246C"/>
    <w:rsid w:val="004F0117"/>
    <w:rsid w:val="004F1C02"/>
    <w:rsid w:val="004F3006"/>
    <w:rsid w:val="004F528D"/>
    <w:rsid w:val="005023A8"/>
    <w:rsid w:val="0050297C"/>
    <w:rsid w:val="00507FE4"/>
    <w:rsid w:val="005109A0"/>
    <w:rsid w:val="00513B29"/>
    <w:rsid w:val="00514A57"/>
    <w:rsid w:val="005200AB"/>
    <w:rsid w:val="00526FD7"/>
    <w:rsid w:val="005277DD"/>
    <w:rsid w:val="0053064B"/>
    <w:rsid w:val="0054256E"/>
    <w:rsid w:val="005452D5"/>
    <w:rsid w:val="0057048F"/>
    <w:rsid w:val="00572ACC"/>
    <w:rsid w:val="0057467B"/>
    <w:rsid w:val="00580D65"/>
    <w:rsid w:val="0058248B"/>
    <w:rsid w:val="00582F8A"/>
    <w:rsid w:val="005871E8"/>
    <w:rsid w:val="0059099A"/>
    <w:rsid w:val="00593557"/>
    <w:rsid w:val="005940A5"/>
    <w:rsid w:val="005948E5"/>
    <w:rsid w:val="005A3445"/>
    <w:rsid w:val="005A5B03"/>
    <w:rsid w:val="005A73E9"/>
    <w:rsid w:val="005A7AAB"/>
    <w:rsid w:val="005B4ADD"/>
    <w:rsid w:val="005C0B13"/>
    <w:rsid w:val="005C0BE3"/>
    <w:rsid w:val="005C296A"/>
    <w:rsid w:val="005D2F8F"/>
    <w:rsid w:val="005D3820"/>
    <w:rsid w:val="005D484E"/>
    <w:rsid w:val="005E0619"/>
    <w:rsid w:val="005E517C"/>
    <w:rsid w:val="005E5F23"/>
    <w:rsid w:val="005E7DD7"/>
    <w:rsid w:val="005F0083"/>
    <w:rsid w:val="005F38CE"/>
    <w:rsid w:val="00601606"/>
    <w:rsid w:val="0060279A"/>
    <w:rsid w:val="00602BDC"/>
    <w:rsid w:val="0060340D"/>
    <w:rsid w:val="00606CEE"/>
    <w:rsid w:val="00611437"/>
    <w:rsid w:val="00612E58"/>
    <w:rsid w:val="00613B55"/>
    <w:rsid w:val="00615E20"/>
    <w:rsid w:val="006207D1"/>
    <w:rsid w:val="006212A6"/>
    <w:rsid w:val="00641ED1"/>
    <w:rsid w:val="0064657A"/>
    <w:rsid w:val="00646C29"/>
    <w:rsid w:val="00652DAB"/>
    <w:rsid w:val="00654308"/>
    <w:rsid w:val="00654667"/>
    <w:rsid w:val="00654939"/>
    <w:rsid w:val="00655438"/>
    <w:rsid w:val="006613EB"/>
    <w:rsid w:val="00682CD8"/>
    <w:rsid w:val="00683A97"/>
    <w:rsid w:val="00691DF6"/>
    <w:rsid w:val="00693DD0"/>
    <w:rsid w:val="006A04D6"/>
    <w:rsid w:val="006A5361"/>
    <w:rsid w:val="006A6C16"/>
    <w:rsid w:val="006B7421"/>
    <w:rsid w:val="006B772E"/>
    <w:rsid w:val="006C12C0"/>
    <w:rsid w:val="006D16A1"/>
    <w:rsid w:val="006D235A"/>
    <w:rsid w:val="006E0D77"/>
    <w:rsid w:val="006E2954"/>
    <w:rsid w:val="006E5A3E"/>
    <w:rsid w:val="006E687F"/>
    <w:rsid w:val="006E7096"/>
    <w:rsid w:val="006E7295"/>
    <w:rsid w:val="006F188A"/>
    <w:rsid w:val="006F46DD"/>
    <w:rsid w:val="006F4798"/>
    <w:rsid w:val="006F5E43"/>
    <w:rsid w:val="00700591"/>
    <w:rsid w:val="00701FE4"/>
    <w:rsid w:val="007027C7"/>
    <w:rsid w:val="007137E2"/>
    <w:rsid w:val="00715DFB"/>
    <w:rsid w:val="00716694"/>
    <w:rsid w:val="0072130D"/>
    <w:rsid w:val="00722B4D"/>
    <w:rsid w:val="00725234"/>
    <w:rsid w:val="007254E7"/>
    <w:rsid w:val="0073108E"/>
    <w:rsid w:val="00732026"/>
    <w:rsid w:val="007359CE"/>
    <w:rsid w:val="00736C8E"/>
    <w:rsid w:val="00744324"/>
    <w:rsid w:val="007460B1"/>
    <w:rsid w:val="00747665"/>
    <w:rsid w:val="007504F6"/>
    <w:rsid w:val="0075333A"/>
    <w:rsid w:val="00754093"/>
    <w:rsid w:val="0076483D"/>
    <w:rsid w:val="00764E63"/>
    <w:rsid w:val="007663EC"/>
    <w:rsid w:val="00770688"/>
    <w:rsid w:val="00785E94"/>
    <w:rsid w:val="00795448"/>
    <w:rsid w:val="00795D61"/>
    <w:rsid w:val="00797A0E"/>
    <w:rsid w:val="007A06F7"/>
    <w:rsid w:val="007A25D0"/>
    <w:rsid w:val="007A43FB"/>
    <w:rsid w:val="007B0E51"/>
    <w:rsid w:val="007B78AB"/>
    <w:rsid w:val="007C2698"/>
    <w:rsid w:val="007D73C7"/>
    <w:rsid w:val="007D7612"/>
    <w:rsid w:val="007E02A3"/>
    <w:rsid w:val="007E159E"/>
    <w:rsid w:val="007E1A5B"/>
    <w:rsid w:val="007F1A3C"/>
    <w:rsid w:val="007F3FF3"/>
    <w:rsid w:val="007F73C8"/>
    <w:rsid w:val="007F7D89"/>
    <w:rsid w:val="00803FF6"/>
    <w:rsid w:val="00805964"/>
    <w:rsid w:val="0080743B"/>
    <w:rsid w:val="00810452"/>
    <w:rsid w:val="00812A46"/>
    <w:rsid w:val="008138C7"/>
    <w:rsid w:val="00815324"/>
    <w:rsid w:val="00817377"/>
    <w:rsid w:val="00820163"/>
    <w:rsid w:val="008347DF"/>
    <w:rsid w:val="0083674C"/>
    <w:rsid w:val="0083682C"/>
    <w:rsid w:val="00836866"/>
    <w:rsid w:val="008551B8"/>
    <w:rsid w:val="008638EB"/>
    <w:rsid w:val="008660F6"/>
    <w:rsid w:val="0086781D"/>
    <w:rsid w:val="00881978"/>
    <w:rsid w:val="00882AFA"/>
    <w:rsid w:val="0089117F"/>
    <w:rsid w:val="008931E5"/>
    <w:rsid w:val="00897D93"/>
    <w:rsid w:val="008A2702"/>
    <w:rsid w:val="008A3934"/>
    <w:rsid w:val="008A5093"/>
    <w:rsid w:val="008A5227"/>
    <w:rsid w:val="008B20FE"/>
    <w:rsid w:val="008B3E9F"/>
    <w:rsid w:val="008C2F22"/>
    <w:rsid w:val="008C765A"/>
    <w:rsid w:val="008D14CD"/>
    <w:rsid w:val="008D1D43"/>
    <w:rsid w:val="008D24BE"/>
    <w:rsid w:val="008E7916"/>
    <w:rsid w:val="008F6C4D"/>
    <w:rsid w:val="0090169D"/>
    <w:rsid w:val="00901C08"/>
    <w:rsid w:val="009028EE"/>
    <w:rsid w:val="00903916"/>
    <w:rsid w:val="0090436D"/>
    <w:rsid w:val="00914CD2"/>
    <w:rsid w:val="00915487"/>
    <w:rsid w:val="009154DE"/>
    <w:rsid w:val="009168C2"/>
    <w:rsid w:val="00916E1D"/>
    <w:rsid w:val="00922112"/>
    <w:rsid w:val="00922769"/>
    <w:rsid w:val="009366C9"/>
    <w:rsid w:val="009369BA"/>
    <w:rsid w:val="00940EDB"/>
    <w:rsid w:val="00941B8E"/>
    <w:rsid w:val="00946B34"/>
    <w:rsid w:val="009538D2"/>
    <w:rsid w:val="009573A3"/>
    <w:rsid w:val="00966969"/>
    <w:rsid w:val="00966DEF"/>
    <w:rsid w:val="00980ABD"/>
    <w:rsid w:val="00981B99"/>
    <w:rsid w:val="00983147"/>
    <w:rsid w:val="009839C6"/>
    <w:rsid w:val="009842AA"/>
    <w:rsid w:val="00990262"/>
    <w:rsid w:val="009940FC"/>
    <w:rsid w:val="009945B8"/>
    <w:rsid w:val="0099478E"/>
    <w:rsid w:val="00994C27"/>
    <w:rsid w:val="00994F74"/>
    <w:rsid w:val="00997657"/>
    <w:rsid w:val="00997E41"/>
    <w:rsid w:val="009A3D6C"/>
    <w:rsid w:val="009A3EA6"/>
    <w:rsid w:val="009A417D"/>
    <w:rsid w:val="009B4629"/>
    <w:rsid w:val="009B4DE0"/>
    <w:rsid w:val="009C44F2"/>
    <w:rsid w:val="009C4D88"/>
    <w:rsid w:val="009D22F9"/>
    <w:rsid w:val="009D3FFA"/>
    <w:rsid w:val="009D6BA1"/>
    <w:rsid w:val="009E6F74"/>
    <w:rsid w:val="009E705E"/>
    <w:rsid w:val="009F4E70"/>
    <w:rsid w:val="009F6C66"/>
    <w:rsid w:val="00A0191F"/>
    <w:rsid w:val="00A11D19"/>
    <w:rsid w:val="00A20145"/>
    <w:rsid w:val="00A20962"/>
    <w:rsid w:val="00A230B7"/>
    <w:rsid w:val="00A23AD3"/>
    <w:rsid w:val="00A24709"/>
    <w:rsid w:val="00A25932"/>
    <w:rsid w:val="00A25BBE"/>
    <w:rsid w:val="00A27287"/>
    <w:rsid w:val="00A305A6"/>
    <w:rsid w:val="00A31F51"/>
    <w:rsid w:val="00A438FC"/>
    <w:rsid w:val="00A43A22"/>
    <w:rsid w:val="00A46B46"/>
    <w:rsid w:val="00A52053"/>
    <w:rsid w:val="00A55318"/>
    <w:rsid w:val="00A56072"/>
    <w:rsid w:val="00A626EE"/>
    <w:rsid w:val="00A63528"/>
    <w:rsid w:val="00A64EEC"/>
    <w:rsid w:val="00A7191F"/>
    <w:rsid w:val="00A77B24"/>
    <w:rsid w:val="00A803A5"/>
    <w:rsid w:val="00A81AB6"/>
    <w:rsid w:val="00A86043"/>
    <w:rsid w:val="00A97092"/>
    <w:rsid w:val="00AA02CB"/>
    <w:rsid w:val="00AA1886"/>
    <w:rsid w:val="00AA25C3"/>
    <w:rsid w:val="00AA2D56"/>
    <w:rsid w:val="00AA3DA8"/>
    <w:rsid w:val="00AA5179"/>
    <w:rsid w:val="00AA6FF1"/>
    <w:rsid w:val="00AC0707"/>
    <w:rsid w:val="00AC5F45"/>
    <w:rsid w:val="00AD2F35"/>
    <w:rsid w:val="00AD675D"/>
    <w:rsid w:val="00AE101C"/>
    <w:rsid w:val="00AF13A9"/>
    <w:rsid w:val="00AF3685"/>
    <w:rsid w:val="00AF54BB"/>
    <w:rsid w:val="00B00F2A"/>
    <w:rsid w:val="00B01486"/>
    <w:rsid w:val="00B147E5"/>
    <w:rsid w:val="00B21D53"/>
    <w:rsid w:val="00B27DDF"/>
    <w:rsid w:val="00B375EC"/>
    <w:rsid w:val="00B4289B"/>
    <w:rsid w:val="00B60831"/>
    <w:rsid w:val="00B72F19"/>
    <w:rsid w:val="00B74977"/>
    <w:rsid w:val="00B75970"/>
    <w:rsid w:val="00B77EDD"/>
    <w:rsid w:val="00B82A6E"/>
    <w:rsid w:val="00B907D8"/>
    <w:rsid w:val="00BA08FE"/>
    <w:rsid w:val="00BA443E"/>
    <w:rsid w:val="00BB22BC"/>
    <w:rsid w:val="00BC4070"/>
    <w:rsid w:val="00BC6DF8"/>
    <w:rsid w:val="00BD0989"/>
    <w:rsid w:val="00BD16BD"/>
    <w:rsid w:val="00BD18CB"/>
    <w:rsid w:val="00BD40CA"/>
    <w:rsid w:val="00BD5F33"/>
    <w:rsid w:val="00BE03EC"/>
    <w:rsid w:val="00BE3CAF"/>
    <w:rsid w:val="00BF1FD2"/>
    <w:rsid w:val="00BF2B10"/>
    <w:rsid w:val="00C003DF"/>
    <w:rsid w:val="00C04712"/>
    <w:rsid w:val="00C051A8"/>
    <w:rsid w:val="00C14F5F"/>
    <w:rsid w:val="00C16974"/>
    <w:rsid w:val="00C175A2"/>
    <w:rsid w:val="00C22F3B"/>
    <w:rsid w:val="00C36534"/>
    <w:rsid w:val="00C37D2E"/>
    <w:rsid w:val="00C40075"/>
    <w:rsid w:val="00C40AE5"/>
    <w:rsid w:val="00C45036"/>
    <w:rsid w:val="00C45D53"/>
    <w:rsid w:val="00C50FF7"/>
    <w:rsid w:val="00C60CD2"/>
    <w:rsid w:val="00C6610F"/>
    <w:rsid w:val="00C67D38"/>
    <w:rsid w:val="00C735AD"/>
    <w:rsid w:val="00C80110"/>
    <w:rsid w:val="00C821EC"/>
    <w:rsid w:val="00CA6D98"/>
    <w:rsid w:val="00CA73BE"/>
    <w:rsid w:val="00CB2983"/>
    <w:rsid w:val="00CB421E"/>
    <w:rsid w:val="00CC4571"/>
    <w:rsid w:val="00CC7AA7"/>
    <w:rsid w:val="00CD4245"/>
    <w:rsid w:val="00CD7DCE"/>
    <w:rsid w:val="00CE4A7B"/>
    <w:rsid w:val="00CE57D1"/>
    <w:rsid w:val="00CE6B1B"/>
    <w:rsid w:val="00CE6CBC"/>
    <w:rsid w:val="00CE77FE"/>
    <w:rsid w:val="00CF497F"/>
    <w:rsid w:val="00D040BE"/>
    <w:rsid w:val="00D05E90"/>
    <w:rsid w:val="00D07550"/>
    <w:rsid w:val="00D12EC3"/>
    <w:rsid w:val="00D13D83"/>
    <w:rsid w:val="00D30242"/>
    <w:rsid w:val="00D33E31"/>
    <w:rsid w:val="00D3590B"/>
    <w:rsid w:val="00D401B6"/>
    <w:rsid w:val="00D402FA"/>
    <w:rsid w:val="00D40D93"/>
    <w:rsid w:val="00D4171A"/>
    <w:rsid w:val="00D41D66"/>
    <w:rsid w:val="00D52990"/>
    <w:rsid w:val="00D53A5E"/>
    <w:rsid w:val="00D55885"/>
    <w:rsid w:val="00D56053"/>
    <w:rsid w:val="00D6442F"/>
    <w:rsid w:val="00D65FE0"/>
    <w:rsid w:val="00D66D3A"/>
    <w:rsid w:val="00D75F10"/>
    <w:rsid w:val="00D84FCD"/>
    <w:rsid w:val="00D90C47"/>
    <w:rsid w:val="00DA184D"/>
    <w:rsid w:val="00DA530A"/>
    <w:rsid w:val="00DB09B8"/>
    <w:rsid w:val="00DB0DCF"/>
    <w:rsid w:val="00DC085E"/>
    <w:rsid w:val="00DC0976"/>
    <w:rsid w:val="00DC1909"/>
    <w:rsid w:val="00DC28A0"/>
    <w:rsid w:val="00DC62C2"/>
    <w:rsid w:val="00DC78D3"/>
    <w:rsid w:val="00DD0AFE"/>
    <w:rsid w:val="00DD49E0"/>
    <w:rsid w:val="00DE3422"/>
    <w:rsid w:val="00DF1023"/>
    <w:rsid w:val="00DF4D4B"/>
    <w:rsid w:val="00DF672A"/>
    <w:rsid w:val="00E003A6"/>
    <w:rsid w:val="00E025BE"/>
    <w:rsid w:val="00E0482B"/>
    <w:rsid w:val="00E05773"/>
    <w:rsid w:val="00E06D02"/>
    <w:rsid w:val="00E107BB"/>
    <w:rsid w:val="00E15838"/>
    <w:rsid w:val="00E158F1"/>
    <w:rsid w:val="00E1595D"/>
    <w:rsid w:val="00E16CAC"/>
    <w:rsid w:val="00E20A35"/>
    <w:rsid w:val="00E226B9"/>
    <w:rsid w:val="00E3633B"/>
    <w:rsid w:val="00E42B35"/>
    <w:rsid w:val="00E451B8"/>
    <w:rsid w:val="00E52DC6"/>
    <w:rsid w:val="00E67DF5"/>
    <w:rsid w:val="00E71C08"/>
    <w:rsid w:val="00E758F8"/>
    <w:rsid w:val="00E904E3"/>
    <w:rsid w:val="00E956D8"/>
    <w:rsid w:val="00E96C9D"/>
    <w:rsid w:val="00EA081D"/>
    <w:rsid w:val="00EA10F8"/>
    <w:rsid w:val="00EA263F"/>
    <w:rsid w:val="00EB3ED6"/>
    <w:rsid w:val="00EB5DC6"/>
    <w:rsid w:val="00EB6F17"/>
    <w:rsid w:val="00EB796A"/>
    <w:rsid w:val="00EC0C14"/>
    <w:rsid w:val="00EC5038"/>
    <w:rsid w:val="00ED36A7"/>
    <w:rsid w:val="00ED6ABC"/>
    <w:rsid w:val="00ED6DCA"/>
    <w:rsid w:val="00EE13D2"/>
    <w:rsid w:val="00EE2834"/>
    <w:rsid w:val="00EE42D6"/>
    <w:rsid w:val="00EF0D37"/>
    <w:rsid w:val="00EF2C5D"/>
    <w:rsid w:val="00EF5E1B"/>
    <w:rsid w:val="00F21853"/>
    <w:rsid w:val="00F248B0"/>
    <w:rsid w:val="00F2778D"/>
    <w:rsid w:val="00F3758C"/>
    <w:rsid w:val="00F4740D"/>
    <w:rsid w:val="00F53B56"/>
    <w:rsid w:val="00F71D53"/>
    <w:rsid w:val="00F750A5"/>
    <w:rsid w:val="00F766A2"/>
    <w:rsid w:val="00F85F33"/>
    <w:rsid w:val="00FA1D33"/>
    <w:rsid w:val="00FA4500"/>
    <w:rsid w:val="00FC2DA3"/>
    <w:rsid w:val="00FC37D1"/>
    <w:rsid w:val="00FC4AB3"/>
    <w:rsid w:val="00FC73F4"/>
    <w:rsid w:val="00FE28E2"/>
    <w:rsid w:val="00FE4962"/>
    <w:rsid w:val="00FE53B7"/>
    <w:rsid w:val="00FE5A6C"/>
    <w:rsid w:val="00FE7A81"/>
    <w:rsid w:val="00FF0C16"/>
    <w:rsid w:val="00FF1E03"/>
    <w:rsid w:val="00FF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36f,#33f"/>
    </o:shapedefaults>
    <o:shapelayout v:ext="edit">
      <o:idmap v:ext="edit" data="1"/>
    </o:shapelayout>
  </w:shapeDefaults>
  <w:decimalSymbol w:val="."/>
  <w:listSeparator w:val=","/>
  <w14:docId w14:val="51EE31CF"/>
  <w15:chartTrackingRefBased/>
  <w15:docId w15:val="{579AD5C3-9D55-4403-A2C7-9AD22B8F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CharChar5">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en-US"/>
    </w:rPr>
  </w:style>
  <w:style w:type="paragraph" w:styleId="FootnoteText">
    <w:name w:val="footnote text"/>
    <w:basedOn w:val="Normal"/>
    <w:semiHidden/>
    <w:pPr>
      <w:widowControl w:val="0"/>
      <w:tabs>
        <w:tab w:val="left" w:pos="-720"/>
      </w:tabs>
      <w:suppressAutoHyphens/>
      <w:jc w:val="both"/>
    </w:pPr>
    <w:rPr>
      <w:snapToGrid w:val="0"/>
      <w:spacing w:val="-2"/>
      <w:sz w:val="20"/>
      <w:szCs w:val="20"/>
    </w:rPr>
  </w:style>
  <w:style w:type="character" w:customStyle="1" w:styleId="CharChar3">
    <w:name w:val="Char Char3"/>
    <w:rPr>
      <w:snapToGrid w:val="0"/>
      <w:spacing w:val="-2"/>
    </w:rPr>
  </w:style>
  <w:style w:type="character" w:styleId="Hyperlink">
    <w:name w:val="Hyperlink"/>
    <w:rPr>
      <w:color w:val="0000FF"/>
      <w:u w:val="single"/>
    </w:rPr>
  </w:style>
  <w:style w:type="character" w:customStyle="1" w:styleId="CharChar9">
    <w:name w:val="Char Char9"/>
    <w:rPr>
      <w:rFonts w:ascii="Arial" w:hAnsi="Arial" w:cs="Arial"/>
      <w:b/>
      <w:bCs/>
      <w:kern w:val="32"/>
      <w:sz w:val="32"/>
      <w:szCs w:val="32"/>
      <w:lang w:val="bg-BG"/>
    </w:rPr>
  </w:style>
  <w:style w:type="character" w:customStyle="1" w:styleId="CharChar8">
    <w:name w:val="Char Char8"/>
    <w:rPr>
      <w:rFonts w:ascii="Arial" w:hAnsi="Arial" w:cs="Arial"/>
      <w:b/>
      <w:bCs/>
      <w:i/>
      <w:iCs/>
      <w:sz w:val="28"/>
      <w:szCs w:val="28"/>
      <w:lang w:val="bg-BG"/>
    </w:rPr>
  </w:style>
  <w:style w:type="paragraph" w:styleId="ListParagraph">
    <w:name w:val="List Paragraph"/>
    <w:basedOn w:val="Normal"/>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harChar2">
    <w:name w:val="Char Char2"/>
    <w:basedOn w:val="DefaultParagraphFont"/>
  </w:style>
  <w:style w:type="paragraph" w:styleId="CommentSubject">
    <w:name w:val="annotation subject"/>
    <w:basedOn w:val="CommentText"/>
    <w:next w:val="CommentText"/>
    <w:rPr>
      <w:b/>
      <w:bCs/>
    </w:rPr>
  </w:style>
  <w:style w:type="character" w:customStyle="1" w:styleId="CharChar1">
    <w:name w:val="Char Char1"/>
    <w:rPr>
      <w:b/>
      <w:bCs/>
    </w:rPr>
  </w:style>
  <w:style w:type="paragraph" w:styleId="Revision">
    <w:name w:val="Revision"/>
    <w:hidden/>
    <w:semiHidden/>
    <w:rPr>
      <w:sz w:val="24"/>
      <w:szCs w:val="24"/>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semiHidden/>
    <w:rPr>
      <w:rFonts w:ascii="Cambria" w:eastAsia="Times New Roman" w:hAnsi="Cambria" w:cs="Times New Roman"/>
      <w:b/>
      <w:bCs/>
      <w:sz w:val="26"/>
      <w:szCs w:val="26"/>
    </w:rPr>
  </w:style>
  <w:style w:type="character" w:customStyle="1" w:styleId="CharChar6">
    <w:name w:val="Char Char6"/>
    <w:semiHidden/>
    <w:rPr>
      <w:rFonts w:ascii="Calibri" w:eastAsia="Times New Roman" w:hAnsi="Calibri"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lang w:val="en-GB"/>
    </w:rPr>
  </w:style>
  <w:style w:type="character" w:customStyle="1" w:styleId="CharChar">
    <w:name w:val="Char Char"/>
    <w:rPr>
      <w:rFonts w:ascii="Arial" w:hAnsi="Arial"/>
      <w:color w:val="000000"/>
      <w:lang w:val="en-GB"/>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autoRedefine/>
    <w:rsid w:val="00C16974"/>
    <w:pPr>
      <w:numPr>
        <w:numId w:val="9"/>
      </w:numPr>
      <w:snapToGrid w:val="0"/>
      <w:contextualSpacing/>
      <w:jc w:val="both"/>
    </w:pPr>
    <w:rPr>
      <w:rFonts w:ascii="Calibri" w:hAnsi="Calibri" w:cs="Calibri"/>
      <w:bCs/>
      <w:snapToGrid w:val="0"/>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semiHidden/>
    <w:rsid w:val="001B44C8"/>
    <w:pPr>
      <w:spacing w:before="100" w:beforeAutospacing="1" w:after="100" w:afterAutospacing="1"/>
    </w:pPr>
    <w:rPr>
      <w:lang w:val="bg-BG" w:eastAsia="bg-BG"/>
    </w:rPr>
  </w:style>
  <w:style w:type="character" w:customStyle="1" w:styleId="HeaderChar">
    <w:name w:val="Header Char"/>
    <w:link w:val="Header"/>
    <w:uiPriority w:val="99"/>
    <w:rsid w:val="00DC62C2"/>
    <w:rPr>
      <w:sz w:val="24"/>
      <w:szCs w:val="24"/>
    </w:rPr>
  </w:style>
  <w:style w:type="paragraph" w:customStyle="1" w:styleId="Memoheading">
    <w:name w:val="Memo heading"/>
    <w:rsid w:val="0058248B"/>
    <w:rPr>
      <w:noProof/>
    </w:rPr>
  </w:style>
  <w:style w:type="character" w:styleId="UnresolvedMention">
    <w:name w:val="Unresolved Mention"/>
    <w:basedOn w:val="DefaultParagraphFont"/>
    <w:uiPriority w:val="99"/>
    <w:semiHidden/>
    <w:unhideWhenUsed/>
    <w:rsid w:val="000932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s.undp.org" TargetMode="External"/><Relationship Id="rId18" Type="http://schemas.openxmlformats.org/officeDocument/2006/relationships/hyperlink" Target="http://www.ks.undp.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k.rks-gov.net/istog" TargetMode="External"/><Relationship Id="rId17" Type="http://schemas.openxmlformats.org/officeDocument/2006/relationships/hyperlink" Target="https://kk.rks-gov.net/ist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s.undp.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c.ademaj@rks-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gistry.ks@undp.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sovofunding.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66F0DE450F94A87763AB7CEC04C3D" ma:contentTypeVersion="7" ma:contentTypeDescription="Create a new document." ma:contentTypeScope="" ma:versionID="806fb868aebb3445e072ee13a7aebeef">
  <xsd:schema xmlns:xsd="http://www.w3.org/2001/XMLSchema" xmlns:xs="http://www.w3.org/2001/XMLSchema" xmlns:p="http://schemas.microsoft.com/office/2006/metadata/properties" xmlns:ns2="d6242e4e-2ab0-4380-b270-c73977d0468a" xmlns:ns3="de777af5-75c5-4059-8842-b3ca2d118c77" targetNamespace="http://schemas.microsoft.com/office/2006/metadata/properties" ma:root="true" ma:fieldsID="d8974948ad8ce5748ccdc3bb945eb380" ns2:_="" ns3:_="">
    <xsd:import namespace="d6242e4e-2ab0-4380-b270-c73977d0468a"/>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42e4e-2ab0-4380-b270-c73977d046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8FFC-2BD0-431A-BCE2-8A0AD1CD1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42e4e-2ab0-4380-b270-c73977d0468a"/>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FD687-8B29-4BA7-B024-6DC651927A26}">
  <ds:schemaRefs>
    <ds:schemaRef ds:uri="http://schemas.microsoft.com/office/2006/documentManagement/types"/>
    <ds:schemaRef ds:uri="d6242e4e-2ab0-4380-b270-c73977d0468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de777af5-75c5-4059-8842-b3ca2d118c77"/>
    <ds:schemaRef ds:uri="http://www.w3.org/XML/1998/namespace"/>
    <ds:schemaRef ds:uri="http://purl.org/dc/dcmitype/"/>
  </ds:schemaRefs>
</ds:datastoreItem>
</file>

<file path=customXml/itemProps3.xml><?xml version="1.0" encoding="utf-8"?>
<ds:datastoreItem xmlns:ds="http://schemas.openxmlformats.org/officeDocument/2006/customXml" ds:itemID="{C72DDB84-005B-4E69-96D0-5424C1F24027}">
  <ds:schemaRefs>
    <ds:schemaRef ds:uri="http://schemas.microsoft.com/sharepoint/v3/contenttype/forms"/>
  </ds:schemaRefs>
</ds:datastoreItem>
</file>

<file path=customXml/itemProps4.xml><?xml version="1.0" encoding="utf-8"?>
<ds:datastoreItem xmlns:ds="http://schemas.openxmlformats.org/officeDocument/2006/customXml" ds:itemID="{C87C88B4-E59C-4E03-BB0C-CBB603EB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3583</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UNDP Bosnia and Herzegovina</Company>
  <LinksUpToDate>false</LinksUpToDate>
  <CharactersWithSpaces>25220</CharactersWithSpaces>
  <SharedDoc>false</SharedDoc>
  <HLinks>
    <vt:vector size="48" baseType="variant">
      <vt:variant>
        <vt:i4>7864430</vt:i4>
      </vt:variant>
      <vt:variant>
        <vt:i4>24</vt:i4>
      </vt:variant>
      <vt:variant>
        <vt:i4>0</vt:i4>
      </vt:variant>
      <vt:variant>
        <vt:i4>5</vt:i4>
      </vt:variant>
      <vt:variant>
        <vt:lpwstr>http://www.ks.undp.org/</vt:lpwstr>
      </vt:variant>
      <vt:variant>
        <vt:lpwstr/>
      </vt:variant>
      <vt:variant>
        <vt:i4>852043</vt:i4>
      </vt:variant>
      <vt:variant>
        <vt:i4>21</vt:i4>
      </vt:variant>
      <vt:variant>
        <vt:i4>0</vt:i4>
      </vt:variant>
      <vt:variant>
        <vt:i4>5</vt:i4>
      </vt:variant>
      <vt:variant>
        <vt:lpwstr>https://kk.rks-gov.net/lipjan</vt:lpwstr>
      </vt:variant>
      <vt:variant>
        <vt:lpwstr/>
      </vt:variant>
      <vt:variant>
        <vt:i4>7864430</vt:i4>
      </vt:variant>
      <vt:variant>
        <vt:i4>18</vt:i4>
      </vt:variant>
      <vt:variant>
        <vt:i4>0</vt:i4>
      </vt:variant>
      <vt:variant>
        <vt:i4>5</vt:i4>
      </vt:variant>
      <vt:variant>
        <vt:lpwstr>http://www.ks.undp.org/</vt:lpwstr>
      </vt:variant>
      <vt:variant>
        <vt:lpwstr/>
      </vt:variant>
      <vt:variant>
        <vt:i4>6684689</vt:i4>
      </vt:variant>
      <vt:variant>
        <vt:i4>15</vt:i4>
      </vt:variant>
      <vt:variant>
        <vt:i4>0</vt:i4>
      </vt:variant>
      <vt:variant>
        <vt:i4>5</vt:i4>
      </vt:variant>
      <vt:variant>
        <vt:lpwstr>mailto:registry.ks@undp.org</vt:lpwstr>
      </vt:variant>
      <vt:variant>
        <vt:lpwstr/>
      </vt:variant>
      <vt:variant>
        <vt:i4>7471136</vt:i4>
      </vt:variant>
      <vt:variant>
        <vt:i4>12</vt:i4>
      </vt:variant>
      <vt:variant>
        <vt:i4>0</vt:i4>
      </vt:variant>
      <vt:variant>
        <vt:i4>5</vt:i4>
      </vt:variant>
      <vt:variant>
        <vt:lpwstr>https://kosovofunding.org/</vt:lpwstr>
      </vt:variant>
      <vt:variant>
        <vt:lpwstr/>
      </vt:variant>
      <vt:variant>
        <vt:i4>7864430</vt:i4>
      </vt:variant>
      <vt:variant>
        <vt:i4>9</vt:i4>
      </vt:variant>
      <vt:variant>
        <vt:i4>0</vt:i4>
      </vt:variant>
      <vt:variant>
        <vt:i4>5</vt:i4>
      </vt:variant>
      <vt:variant>
        <vt:lpwstr>http://www.ks.undp.org/</vt:lpwstr>
      </vt:variant>
      <vt:variant>
        <vt:lpwstr/>
      </vt:variant>
      <vt:variant>
        <vt:i4>852043</vt:i4>
      </vt:variant>
      <vt:variant>
        <vt:i4>6</vt:i4>
      </vt:variant>
      <vt:variant>
        <vt:i4>0</vt:i4>
      </vt:variant>
      <vt:variant>
        <vt:i4>5</vt:i4>
      </vt:variant>
      <vt:variant>
        <vt:lpwstr>https://kk.rks-gov.net/lipjan</vt:lpwstr>
      </vt:variant>
      <vt:variant>
        <vt:lpwstr/>
      </vt:variant>
      <vt:variant>
        <vt:i4>6225975</vt:i4>
      </vt:variant>
      <vt:variant>
        <vt:i4>3</vt:i4>
      </vt:variant>
      <vt:variant>
        <vt:i4>0</vt:i4>
      </vt:variant>
      <vt:variant>
        <vt:i4>5</vt:i4>
      </vt:variant>
      <vt:variant>
        <vt:lpwstr>mailto:shkelzen.hajdini@rks-gov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Fjolla Raifi</cp:lastModifiedBy>
  <cp:revision>9</cp:revision>
  <cp:lastPrinted>2010-10-30T13:26:00Z</cp:lastPrinted>
  <dcterms:created xsi:type="dcterms:W3CDTF">2018-11-20T08:20:00Z</dcterms:created>
  <dcterms:modified xsi:type="dcterms:W3CDTF">2019-01-17T14:18:00Z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0x0101009C966F0DE450F94A87763AB7CEC04C3D</vt:lpwstr>
  </property>
</Properties>
</file>